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担保期限过后的征信问题</w:t>
      </w:r>
    </w:p>
    <w:p/>
    <w:p>
      <w:pPr>
        <w:jc w:val="center"/>
        <w:rPr>
          <w:rFonts w:hint="eastAsia" w:ascii="仿宋" w:hAnsi="仿宋" w:eastAsia="仿宋"/>
          <w:sz w:val="32"/>
        </w:rPr>
      </w:pPr>
      <w:r>
        <w:rPr>
          <w:rFonts w:hint="eastAsia"/>
        </w:rPr>
        <w:t>——</w:t>
      </w:r>
      <w:r>
        <w:rPr>
          <w:rFonts w:hint="eastAsia" w:ascii="仿宋" w:hAnsi="仿宋" w:eastAsia="仿宋"/>
          <w:sz w:val="32"/>
        </w:rPr>
        <w:t>吴贵波、韩春明诉中国农业银行股份有限公司白城分行</w:t>
      </w:r>
    </w:p>
    <w:p>
      <w:pPr>
        <w:jc w:val="center"/>
        <w:rPr>
          <w:rFonts w:ascii="仿宋" w:hAnsi="仿宋" w:eastAsia="仿宋"/>
          <w:sz w:val="32"/>
        </w:rPr>
      </w:pPr>
      <w:r>
        <w:rPr>
          <w:rFonts w:hint="eastAsia" w:ascii="仿宋" w:hAnsi="仿宋" w:eastAsia="仿宋"/>
          <w:sz w:val="32"/>
        </w:rPr>
        <w:t>名誉权一案</w:t>
      </w:r>
    </w:p>
    <w:p>
      <w:pPr>
        <w:ind w:firstLine="643" w:firstLineChars="200"/>
        <w:rPr>
          <w:rFonts w:hint="eastAsia" w:ascii="仿宋" w:hAnsi="仿宋" w:eastAsia="仿宋"/>
          <w:b/>
          <w:sz w:val="32"/>
          <w:lang w:eastAsia="zh-CN"/>
        </w:rPr>
      </w:pPr>
      <w:r>
        <w:rPr>
          <w:rFonts w:hint="eastAsia" w:ascii="仿宋" w:hAnsi="仿宋" w:eastAsia="仿宋"/>
          <w:b/>
          <w:sz w:val="32"/>
          <w:lang w:eastAsia="zh-CN"/>
        </w:rPr>
        <w:t>内容摘要：</w:t>
      </w:r>
    </w:p>
    <w:p>
      <w:pPr>
        <w:spacing w:line="580" w:lineRule="exact"/>
        <w:ind w:firstLine="640" w:firstLineChars="200"/>
        <w:rPr>
          <w:rFonts w:ascii="仿宋" w:hAnsi="仿宋" w:eastAsia="仿宋"/>
          <w:sz w:val="32"/>
        </w:rPr>
      </w:pPr>
      <w:r>
        <w:rPr>
          <w:rFonts w:hint="eastAsia" w:ascii="仿宋" w:hAnsi="仿宋" w:eastAsia="仿宋"/>
          <w:sz w:val="32"/>
        </w:rPr>
        <w:t>在2004年6月29日二原告与被告下属的农行大安市支行以及案外人宋士军签订了《个人消费担保借款合同》宋士军向农行大安市支行贷款30,000元，借款期限为2004年6月29日至2007年6月20日，二原告作为保证人的担保方式为连带责任担保，担保期限为借款到期日起两年。借款到期后宋士军未向农行大安市支行偿还贷款及利息。2007借款到期后农行大安市支行起诉宋士军及二原告，之后农行大安市支行撤回起诉。之后该笔贷款剥离到被告农业银行白城支行。</w:t>
      </w:r>
    </w:p>
    <w:p>
      <w:pPr>
        <w:ind w:firstLine="643" w:firstLineChars="200"/>
        <w:rPr>
          <w:rFonts w:ascii="仿宋" w:hAnsi="仿宋" w:eastAsia="仿宋"/>
          <w:b/>
          <w:sz w:val="32"/>
        </w:rPr>
      </w:pPr>
      <w:r>
        <w:rPr>
          <w:rFonts w:hint="eastAsia" w:ascii="仿宋" w:hAnsi="仿宋" w:eastAsia="仿宋"/>
          <w:b/>
          <w:sz w:val="32"/>
        </w:rPr>
        <w:t>案件基本信息：</w:t>
      </w:r>
    </w:p>
    <w:p>
      <w:pPr>
        <w:ind w:firstLine="640" w:firstLineChars="200"/>
        <w:rPr>
          <w:rFonts w:ascii="仿宋" w:hAnsi="仿宋" w:eastAsia="仿宋"/>
          <w:sz w:val="32"/>
        </w:rPr>
      </w:pPr>
      <w:r>
        <w:rPr>
          <w:rFonts w:hint="eastAsia" w:ascii="仿宋" w:hAnsi="仿宋" w:eastAsia="仿宋"/>
          <w:sz w:val="32"/>
        </w:rPr>
        <w:t>1、吉林省白城市洮北区人民法院（2019）吉0802民初4906号民事判决书。</w:t>
      </w:r>
    </w:p>
    <w:p>
      <w:pPr>
        <w:ind w:firstLine="640" w:firstLineChars="200"/>
        <w:rPr>
          <w:rFonts w:ascii="仿宋" w:hAnsi="仿宋" w:eastAsia="仿宋"/>
          <w:sz w:val="32"/>
        </w:rPr>
      </w:pPr>
      <w:r>
        <w:rPr>
          <w:rFonts w:hint="eastAsia" w:ascii="仿宋" w:hAnsi="仿宋" w:eastAsia="仿宋"/>
          <w:sz w:val="32"/>
        </w:rPr>
        <w:t>2、原告吴贵波、韩春明诉被告中国农业银行股份有限公司白城分行（以下简称“农业银行”）名誉权纠纷一案</w:t>
      </w:r>
    </w:p>
    <w:p>
      <w:pPr>
        <w:ind w:firstLine="640" w:firstLineChars="200"/>
        <w:rPr>
          <w:rFonts w:ascii="仿宋" w:hAnsi="仿宋" w:eastAsia="仿宋"/>
          <w:sz w:val="32"/>
        </w:rPr>
      </w:pPr>
      <w:r>
        <w:rPr>
          <w:rFonts w:hint="eastAsia" w:ascii="仿宋" w:hAnsi="仿宋" w:eastAsia="仿宋"/>
          <w:sz w:val="32"/>
        </w:rPr>
        <w:t>原告：吴贵波</w:t>
      </w:r>
    </w:p>
    <w:p>
      <w:pPr>
        <w:ind w:firstLine="640" w:firstLineChars="200"/>
        <w:rPr>
          <w:rFonts w:ascii="仿宋" w:hAnsi="仿宋" w:eastAsia="仿宋"/>
          <w:sz w:val="32"/>
        </w:rPr>
      </w:pPr>
      <w:r>
        <w:rPr>
          <w:rFonts w:hint="eastAsia" w:ascii="仿宋" w:hAnsi="仿宋" w:eastAsia="仿宋"/>
          <w:sz w:val="32"/>
        </w:rPr>
        <w:t>原告：韩春明</w:t>
      </w:r>
    </w:p>
    <w:p>
      <w:pPr>
        <w:ind w:firstLine="640" w:firstLineChars="200"/>
        <w:rPr>
          <w:rFonts w:ascii="仿宋" w:hAnsi="仿宋" w:eastAsia="仿宋"/>
          <w:sz w:val="32"/>
        </w:rPr>
      </w:pPr>
      <w:r>
        <w:rPr>
          <w:rFonts w:hint="eastAsia" w:ascii="仿宋" w:hAnsi="仿宋" w:eastAsia="仿宋"/>
          <w:sz w:val="32"/>
        </w:rPr>
        <w:t>被告：中国农业银行股份有限公司白城分行</w:t>
      </w:r>
    </w:p>
    <w:p>
      <w:pPr>
        <w:ind w:firstLine="643" w:firstLineChars="200"/>
        <w:rPr>
          <w:rFonts w:ascii="仿宋" w:hAnsi="仿宋" w:eastAsia="仿宋"/>
          <w:b/>
          <w:sz w:val="32"/>
        </w:rPr>
      </w:pPr>
      <w:r>
        <w:rPr>
          <w:rFonts w:hint="eastAsia" w:ascii="仿宋" w:hAnsi="仿宋" w:eastAsia="仿宋"/>
          <w:b/>
          <w:sz w:val="32"/>
        </w:rPr>
        <w:t>基本案情：</w:t>
      </w:r>
    </w:p>
    <w:p>
      <w:pPr>
        <w:spacing w:line="580" w:lineRule="exact"/>
        <w:ind w:firstLine="640" w:firstLineChars="200"/>
        <w:rPr>
          <w:rFonts w:ascii="仿宋" w:hAnsi="仿宋" w:eastAsia="仿宋"/>
          <w:sz w:val="32"/>
        </w:rPr>
      </w:pPr>
      <w:r>
        <w:rPr>
          <w:rFonts w:hint="eastAsia" w:ascii="仿宋" w:hAnsi="仿宋" w:eastAsia="仿宋"/>
          <w:sz w:val="32"/>
        </w:rPr>
        <w:t>在2004年6月29日二原告与被告下属的农行大安市支行以及案外人宋士军签订了《个人消费担保借款合同》宋士军向农行大安市支行贷款30,000元，借款期限为2004年6月29日至2007年6月20日，二原告作为保证人的担保方式为连带责任担保，担保期限为借款到期日起两年。借款到期后宋士军未向农行大安市支行偿还贷款及利息。2007借款到期后农行大安市支行起诉宋士军及二原告，之后农行大安市支行撤回起诉。之后该笔贷款剥离到被告农业银行白城支行。</w:t>
      </w:r>
    </w:p>
    <w:p>
      <w:pPr>
        <w:ind w:firstLine="643" w:firstLineChars="200"/>
        <w:rPr>
          <w:rFonts w:ascii="仿宋" w:hAnsi="仿宋" w:eastAsia="仿宋"/>
          <w:b/>
          <w:sz w:val="32"/>
        </w:rPr>
      </w:pPr>
      <w:r>
        <w:rPr>
          <w:rFonts w:hint="eastAsia" w:ascii="仿宋" w:hAnsi="仿宋" w:eastAsia="仿宋"/>
          <w:b/>
          <w:sz w:val="32"/>
        </w:rPr>
        <w:t>案件焦点：</w:t>
      </w:r>
    </w:p>
    <w:p>
      <w:pPr>
        <w:ind w:firstLine="640" w:firstLineChars="200"/>
        <w:rPr>
          <w:rFonts w:ascii="仿宋" w:hAnsi="仿宋" w:eastAsia="仿宋"/>
          <w:sz w:val="32"/>
        </w:rPr>
      </w:pPr>
      <w:r>
        <w:rPr>
          <w:rFonts w:hint="eastAsia" w:ascii="仿宋" w:hAnsi="仿宋" w:eastAsia="仿宋"/>
          <w:sz w:val="32"/>
        </w:rPr>
        <w:t>1、关于二原告是否应继续承担担保责任问题；</w:t>
      </w:r>
    </w:p>
    <w:p>
      <w:pPr>
        <w:ind w:firstLine="640" w:firstLineChars="200"/>
        <w:rPr>
          <w:rFonts w:ascii="仿宋" w:hAnsi="仿宋" w:eastAsia="仿宋"/>
          <w:sz w:val="32"/>
        </w:rPr>
      </w:pPr>
      <w:r>
        <w:rPr>
          <w:rFonts w:hint="eastAsia" w:ascii="仿宋" w:hAnsi="仿宋" w:eastAsia="仿宋"/>
          <w:sz w:val="32"/>
        </w:rPr>
        <w:t>2、是否消除征信的不良影响。、</w:t>
      </w:r>
    </w:p>
    <w:p>
      <w:pPr>
        <w:ind w:firstLine="643" w:firstLineChars="200"/>
        <w:rPr>
          <w:rFonts w:hint="eastAsia" w:ascii="仿宋" w:hAnsi="仿宋" w:eastAsia="仿宋"/>
          <w:b/>
          <w:sz w:val="32"/>
        </w:rPr>
      </w:pPr>
      <w:r>
        <w:rPr>
          <w:rFonts w:hint="eastAsia" w:ascii="仿宋" w:hAnsi="仿宋" w:eastAsia="仿宋"/>
          <w:b/>
          <w:sz w:val="32"/>
        </w:rPr>
        <w:t>裁判要旨：</w:t>
      </w:r>
    </w:p>
    <w:p>
      <w:pPr>
        <w:ind w:firstLine="640" w:firstLineChars="200"/>
        <w:rPr>
          <w:rFonts w:ascii="仿宋" w:hAnsi="仿宋" w:eastAsia="仿宋"/>
          <w:bCs/>
          <w:sz w:val="32"/>
        </w:rPr>
      </w:pPr>
      <w:r>
        <w:rPr>
          <w:rFonts w:hint="eastAsia" w:ascii="仿宋" w:hAnsi="仿宋" w:eastAsia="仿宋"/>
          <w:bCs/>
          <w:sz w:val="32"/>
        </w:rPr>
        <w:t>通过庭审调查，该笔借款已经超过担保期限，是否应消除二原告不灵信贷记录的问题，本院认为，征信机构对个人的不良记录是银行等心痛对个人信用的不良评价，直接影响个人信誉，并对银行向个人进行贷款等业务产生信用记录参考。本案中不良信用记录存在的基础是二原告的保证责任存在，并且被告对二原告有主张保证责任的实体权利。在签订《个人消费担保借款合同》约定的保证期间内被告及下属单位农行大安支行未向二原告主张过担保权利，在被告未对二原告阐明的情况下，在录入征信系统中留存贷款本金23830元，致使二原告的不良信息记录延长，其行为侵害二原告的名誉权。故判令被告中国农业银行股份有限公司白城分行限期消除原告在中国人民银行征信系统中的不良信贷记录。</w:t>
      </w:r>
    </w:p>
    <w:p>
      <w:pPr>
        <w:rPr>
          <w:rFonts w:hint="eastAsia" w:ascii="仿宋" w:hAnsi="仿宋" w:eastAsia="仿宋"/>
          <w:sz w:val="32"/>
        </w:rPr>
      </w:pPr>
    </w:p>
    <w:p>
      <w:pPr>
        <w:ind w:firstLine="4800" w:firstLineChars="1500"/>
        <w:rPr>
          <w:rFonts w:hint="eastAsia" w:ascii="仿宋" w:hAnsi="仿宋" w:eastAsia="仿宋"/>
          <w:sz w:val="32"/>
        </w:rPr>
      </w:pPr>
      <w:bookmarkStart w:id="0" w:name="_GoBack"/>
      <w:bookmarkEnd w:id="0"/>
      <w:r>
        <w:rPr>
          <w:rFonts w:hint="eastAsia" w:ascii="仿宋" w:hAnsi="仿宋" w:eastAsia="仿宋"/>
          <w:sz w:val="32"/>
        </w:rPr>
        <w:t>编写人:王曹阳</w:t>
      </w:r>
    </w:p>
    <w:p>
      <w:pPr>
        <w:ind w:firstLine="4800" w:firstLineChars="1500"/>
        <w:rPr>
          <w:rFonts w:ascii="仿宋" w:hAnsi="仿宋" w:eastAsia="仿宋"/>
          <w:b/>
          <w:sz w:val="32"/>
        </w:rPr>
      </w:pPr>
      <w:r>
        <w:rPr>
          <w:rFonts w:hint="eastAsia" w:ascii="仿宋" w:hAnsi="仿宋" w:eastAsia="仿宋"/>
          <w:sz w:val="32"/>
        </w:rPr>
        <w:t>联系电话：17604468103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9"/>
    <w:rsid w:val="001019DF"/>
    <w:rsid w:val="00233961"/>
    <w:rsid w:val="007872AA"/>
    <w:rsid w:val="007A2C6C"/>
    <w:rsid w:val="00975489"/>
    <w:rsid w:val="00BB0CD4"/>
    <w:rsid w:val="00EB00FC"/>
    <w:rsid w:val="0832031F"/>
    <w:rsid w:val="270424E8"/>
    <w:rsid w:val="577F4AAF"/>
    <w:rsid w:val="698829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746</Characters>
  <Lines>6</Lines>
  <Paragraphs>1</Paragraphs>
  <TotalTime>1</TotalTime>
  <ScaleCrop>false</ScaleCrop>
  <LinksUpToDate>false</LinksUpToDate>
  <CharactersWithSpaces>875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2021-05-08T07:14:00Z</dcterms:created>
  <dc:creator>孙伟业</dc:creator>
  <cp:lastModifiedBy>徐哈囖卡佛连</cp:lastModifiedBy>
  <dcterms:modified xsi:type="dcterms:W3CDTF">2021-07-29T03:18:06Z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