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autoSpaceDE w:val="0"/>
        <w:autoSpaceDN w:val="0"/>
        <w:ind w:left="352" w:right="18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 xml:space="preserve">母将儿状告法庭，法院调解重燃母子情 </w:t>
      </w:r>
    </w:p>
    <w:p>
      <w:pPr>
        <w:tabs>
          <w:tab w:val="left" w:pos="720"/>
        </w:tabs>
        <w:autoSpaceDE w:val="0"/>
        <w:autoSpaceDN w:val="0"/>
        <w:ind w:left="352" w:right="18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——肖进卫诉佟国超一案</w:t>
      </w:r>
    </w:p>
    <w:p>
      <w:pPr>
        <w:tabs>
          <w:tab w:val="left" w:pos="720"/>
        </w:tabs>
        <w:autoSpaceDE w:val="0"/>
        <w:autoSpaceDN w:val="0"/>
        <w:ind w:left="352" w:right="18"/>
        <w:rPr>
          <w:rFonts w:ascii="宋体" w:hAnsi="宋体"/>
          <w:color w:val="000000"/>
          <w:sz w:val="28"/>
          <w:szCs w:val="28"/>
        </w:rPr>
      </w:pPr>
    </w:p>
    <w:p>
      <w:pPr>
        <w:tabs>
          <w:tab w:val="left" w:pos="720"/>
        </w:tabs>
        <w:autoSpaceDE w:val="0"/>
        <w:autoSpaceDN w:val="0"/>
        <w:ind w:left="352" w:right="18"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内容摘要：</w:t>
      </w:r>
    </w:p>
    <w:p>
      <w:pPr>
        <w:tabs>
          <w:tab w:val="left" w:pos="720"/>
        </w:tabs>
        <w:autoSpaceDE w:val="0"/>
        <w:autoSpaceDN w:val="0"/>
        <w:ind w:left="352" w:right="1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告与被告系母子关系，2020年2月被告想要购买私家车辆，向原告借款。原告身体残疾，35岁生养了被告，拖着残疾的双手含辛茹苦将被告抚养成人，后被告成家后便随其同一生活。在这种情况下，被告提出买车借款的要求，原告只能答应。同年2月28日，被告陪同原告一起去银行取出存款共计人民币137,600元。原告让被告给打借据，被告口头同意却直至没有给原告兑现。原告多次要求被告还款，被告拒不同意且将原告赶出家门。</w:t>
      </w:r>
    </w:p>
    <w:p>
      <w:pPr>
        <w:tabs>
          <w:tab w:val="left" w:pos="720"/>
        </w:tabs>
        <w:autoSpaceDE w:val="0"/>
        <w:autoSpaceDN w:val="0"/>
        <w:ind w:left="352" w:right="18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关键词：</w:t>
      </w:r>
    </w:p>
    <w:p>
      <w:pPr>
        <w:tabs>
          <w:tab w:val="left" w:pos="720"/>
        </w:tabs>
        <w:autoSpaceDE w:val="0"/>
        <w:autoSpaceDN w:val="0"/>
        <w:ind w:left="352" w:right="18" w:firstLine="640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母子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民间借贷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</w:p>
    <w:p>
      <w:pPr>
        <w:tabs>
          <w:tab w:val="left" w:pos="720"/>
        </w:tabs>
        <w:autoSpaceDE w:val="0"/>
        <w:autoSpaceDN w:val="0"/>
        <w:ind w:left="352" w:right="18"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案件基本信息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：</w:t>
      </w:r>
    </w:p>
    <w:p>
      <w:pPr>
        <w:tabs>
          <w:tab w:val="left" w:pos="720"/>
        </w:tabs>
        <w:autoSpaceDE w:val="0"/>
        <w:autoSpaceDN w:val="0"/>
        <w:ind w:left="352" w:right="18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1.调解书字号：（2020）吉0802民初499号</w:t>
      </w:r>
    </w:p>
    <w:p>
      <w:pPr>
        <w:tabs>
          <w:tab w:val="left" w:pos="720"/>
        </w:tabs>
        <w:autoSpaceDE w:val="0"/>
        <w:autoSpaceDN w:val="0"/>
        <w:ind w:left="352" w:right="1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吉林省白城市洮北区人民法院2020年度第4399号民民事调解书</w:t>
      </w:r>
    </w:p>
    <w:p>
      <w:pPr>
        <w:tabs>
          <w:tab w:val="left" w:pos="720"/>
        </w:tabs>
        <w:autoSpaceDE w:val="0"/>
        <w:autoSpaceDN w:val="0"/>
        <w:ind w:left="352" w:right="18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2.案由：民间借贷纠纷</w:t>
      </w:r>
      <w:bookmarkStart w:id="0" w:name="_GoBack"/>
      <w:bookmarkEnd w:id="0"/>
    </w:p>
    <w:p>
      <w:pPr>
        <w:tabs>
          <w:tab w:val="left" w:pos="720"/>
        </w:tabs>
        <w:autoSpaceDE w:val="0"/>
        <w:autoSpaceDN w:val="0"/>
        <w:ind w:left="352" w:right="18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3.当事人：</w:t>
      </w:r>
    </w:p>
    <w:p>
      <w:pPr>
        <w:tabs>
          <w:tab w:val="left" w:pos="720"/>
        </w:tabs>
        <w:autoSpaceDE w:val="0"/>
        <w:autoSpaceDN w:val="0"/>
        <w:ind w:left="352" w:right="18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原告：肖进卫</w:t>
      </w:r>
    </w:p>
    <w:p>
      <w:pPr>
        <w:tabs>
          <w:tab w:val="left" w:pos="720"/>
        </w:tabs>
        <w:autoSpaceDE w:val="0"/>
        <w:autoSpaceDN w:val="0"/>
        <w:ind w:left="352" w:right="18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被告：佟国超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基本案情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告与被告系母子关系，2020年2月被告想要购买私家车辆，向原告借款。原告身体残疾，35岁生养了被告，拖着残疾的双手含辛茹苦将被告抚养成人，后被告成家后便随其同一生活。在这种情况下，被告提出买车借款的要求，原告只能答应。同年2月28日，被告陪同原告一起去银行取出存款共计人民币137,600元。原告让被告给打借据，被告口头同意却直至没有给原告兑现。原告多次要求被告还款，被告拒不同意且将原告赶出家门。原告为维护自身合法权益，故诉至法院，请求支持原告诉讼请求。</w:t>
      </w:r>
    </w:p>
    <w:p>
      <w:pPr>
        <w:tabs>
          <w:tab w:val="left" w:pos="720"/>
        </w:tabs>
        <w:autoSpaceDE w:val="0"/>
        <w:autoSpaceDN w:val="0"/>
        <w:ind w:left="352" w:right="18" w:firstLine="321" w:firstLineChars="10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案件焦点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：</w:t>
      </w:r>
    </w:p>
    <w:p>
      <w:pPr>
        <w:tabs>
          <w:tab w:val="left" w:pos="720"/>
        </w:tabs>
        <w:autoSpaceDE w:val="0"/>
        <w:autoSpaceDN w:val="0"/>
        <w:ind w:left="352" w:right="18"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被告的欠款事实，以及被告的还款意愿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裁判要旨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法院根据双方当事人的意愿，组织了调解，被告承认了欠款事实，并表示积极还款。经本院主持调解，当事人自愿达成如下调解协议：</w:t>
      </w:r>
      <w:r>
        <w:rPr>
          <w:rFonts w:hint="eastAsia" w:ascii="仿宋_GB2312" w:hAnsi="仿宋_GB2312" w:eastAsia="仿宋_GB2312" w:cs="仿宋_GB2312"/>
          <w:sz w:val="32"/>
          <w:szCs w:val="32"/>
        </w:rPr>
        <w:t>被告佟国超共欠原告肖进卫137,600元，被告佟国超于2021年6月30日前一次性还清原告肖进卫137,600元。如被告佟国超未按时给付利息，将由被告佟国超支付逾期利息，利息以欠款数额为本金，自借款之日2019年11月6日起按银行同期利率计算至本息付清之日止。案件受理费1526元，保全费1208元由被告佟国超负担。</w:t>
      </w:r>
    </w:p>
    <w:p>
      <w:pPr>
        <w:tabs>
          <w:tab w:val="left" w:pos="720"/>
        </w:tabs>
        <w:autoSpaceDE w:val="0"/>
        <w:autoSpaceDN w:val="0"/>
        <w:ind w:left="352" w:right="18"/>
        <w:jc w:val="right"/>
        <w:rPr>
          <w:rFonts w:ascii="宋体" w:hAnsi="宋体"/>
          <w:color w:val="000000"/>
          <w:sz w:val="28"/>
          <w:szCs w:val="28"/>
        </w:rPr>
      </w:pPr>
    </w:p>
    <w:p>
      <w:pPr>
        <w:tabs>
          <w:tab w:val="left" w:pos="720"/>
        </w:tabs>
        <w:autoSpaceDE w:val="0"/>
        <w:autoSpaceDN w:val="0"/>
        <w:ind w:left="352" w:right="18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宋体" w:hAnsi="宋体"/>
          <w:color w:val="000000"/>
          <w:sz w:val="28"/>
          <w:szCs w:val="28"/>
        </w:rPr>
        <w:t>编写人：韩宛庭</w:t>
      </w:r>
    </w:p>
    <w:p>
      <w:pPr>
        <w:tabs>
          <w:tab w:val="left" w:pos="720"/>
        </w:tabs>
        <w:autoSpaceDE w:val="0"/>
        <w:autoSpaceDN w:val="0"/>
        <w:ind w:left="352" w:right="18"/>
        <w:jc w:val="center"/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联系电话：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18543615021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74"/>
    <w:rsid w:val="0001371B"/>
    <w:rsid w:val="00074A43"/>
    <w:rsid w:val="000E7EA7"/>
    <w:rsid w:val="00125804"/>
    <w:rsid w:val="004419BC"/>
    <w:rsid w:val="00A67B74"/>
    <w:rsid w:val="00B528DE"/>
    <w:rsid w:val="00E640BA"/>
    <w:rsid w:val="2DBF21CE"/>
    <w:rsid w:val="49E37AB9"/>
    <w:rsid w:val="6B95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3</TotalTime>
  <ScaleCrop>false</ScaleCrop>
  <LinksUpToDate>false</LinksUpToDate>
  <CharactersWithSpaces>676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2021-05-08T06:34:00Z</dcterms:created>
  <dc:creator>admin</dc:creator>
  <cp:lastModifiedBy>徐哈囖卡佛连</cp:lastModifiedBy>
  <dcterms:modified xsi:type="dcterms:W3CDTF">2021-07-29T03:16:05Z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