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color w:val="000000" w:themeColor="text1"/>
          <w:spacing w:val="0"/>
          <w:sz w:val="44"/>
          <w:szCs w:val="44"/>
          <w:lang w:val="en-US"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bdr w:val="none" w:color="auto" w:sz="0" w:space="0"/>
        </w:rPr>
        <w:t>【我为群众办实事】洮北法院执行局为144名案件当事人发放案款83万余元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color w:val="333333"/>
          <w:sz w:val="25"/>
          <w:szCs w:val="25"/>
          <w:bdr w:val="none" w:color="auto" w:sz="0" w:space="0"/>
        </w:rPr>
        <w:t>   </w:t>
      </w:r>
      <w:r>
        <w:rPr>
          <w:color w:val="333333"/>
          <w:sz w:val="27"/>
          <w:szCs w:val="27"/>
          <w:bdr w:val="none" w:color="auto" w:sz="0" w:space="0"/>
        </w:rPr>
        <w:t> </w:t>
      </w:r>
      <w:r>
        <w:rPr>
          <w:rFonts w:hint="eastAsia" w:ascii="仿宋_GB2312" w:hAnsi="仿宋_GB2312" w:eastAsia="仿宋_GB2312" w:cs="仿宋_GB2312"/>
          <w:color w:val="333333"/>
          <w:sz w:val="32"/>
          <w:szCs w:val="32"/>
          <w:bdr w:val="none" w:color="auto" w:sz="0" w:space="0"/>
        </w:rPr>
        <w:t xml:space="preserve">  </w:t>
      </w:r>
      <w:r>
        <w:rPr>
          <w:rFonts w:hint="eastAsia" w:ascii="仿宋_GB2312" w:hAnsi="仿宋_GB2312" w:eastAsia="仿宋_GB2312" w:cs="仿宋_GB2312"/>
          <w:color w:val="000000" w:themeColor="text1"/>
          <w:spacing w:val="0"/>
          <w:sz w:val="32"/>
          <w:szCs w:val="32"/>
          <w:bdr w:val="none" w:color="auto" w:sz="0" w:space="0"/>
          <w14:textFill>
            <w14:solidFill>
              <w14:schemeClr w14:val="tx1"/>
            </w14:solidFill>
          </w14:textFill>
        </w:rPr>
        <w:t>自政法队伍教育整顿开展以来，洮北法院执行局以 “我为群众办实事”爱民实践活动为载体，以整改落实征求各方意见建议为目标，紧盯问题导向，整治顽瘴痼疾，用心用情用力解决好人民群众反映的“急难愁盼”突出问题，让人民群众切实感受到执行工作的改进和加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pacing w:val="0"/>
          <w:sz w:val="32"/>
          <w:szCs w:val="32"/>
          <w:bdr w:val="none" w:color="auto" w:sz="0" w:space="0"/>
          <w14:textFill>
            <w14:solidFill>
              <w14:schemeClr w14:val="tx1"/>
            </w14:solidFill>
          </w14:textFill>
        </w:rPr>
        <w:t>洮北法院执行局敢于揭短亮丑、刀刃向内，着力在执行积案上攻坚发力、着力在涉企执法排查清理上攻坚发力、着力在每日一实事上攻坚发力。截至目前，已清理35件有财产可供执行案件；走访企业4家，清理对被执行人为企业的案件74件，无发现超标的、超范围、超时间查封企业财产情况；开展为民办实事10件，出动执行干警40余人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bdr w:val="none" w:color="auto" w:sz="0" w:space="0"/>
          <w14:textFill>
            <w14:solidFill>
              <w14:schemeClr w14:val="tx1"/>
            </w14:solidFill>
          </w14:textFill>
        </w:rPr>
        <w:t>      4月25日上午，洮北法院执行局举行执行案款发放仪式，为144名“玲珑美玉”诈骗案的受害人发放案款。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bdr w:val="none" w:color="auto" w:sz="0" w:space="0"/>
          <w14:textFill>
            <w14:solidFill>
              <w14:schemeClr w14:val="tx1"/>
            </w14:solidFill>
          </w14:textFill>
        </w:rPr>
        <w:t>      据悉，2018年4月至6月涉案四名罪犯在白城地区诈骗，涉案金额达800余万元。四被告均被判处十四年以上有期徒刑。受害人向本院提起执行申请，洮北法院执行局于2021年4月15日立案后，立即与公安机关、财政部门协调将扣押在案的财产办理移送手续，并向相关金融机构划扣四被告名下的银行存款，已追缴到帐83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jc w:val="left"/>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bdr w:val="none" w:color="auto" w:sz="0" w:space="0"/>
          <w14:textFill>
            <w14:solidFill>
              <w14:schemeClr w14:val="tx1"/>
            </w14:solidFill>
          </w14:textFill>
        </w:rPr>
        <w:t>     为及时向受害人返回目前能返还的款项，方便群众能一次性顺利办结所有案款接收手续，我院组织执行干警核算全部涉案金额与每名申请执行人应分得的份额，并在案款发放仪式开始前先行制作每名申请执行人收据。在案款发放仪式现场，144名申请执行人按照次序，在执行干警和法警的组织下，依次到场签名、按手印，两小时便完成本次案款接收全部手续，总计金额83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bdr w:val="none" w:color="auto" w:sz="0" w:space="0"/>
          <w14:textFill>
            <w14:solidFill>
              <w14:schemeClr w14:val="tx1"/>
            </w14:solidFill>
          </w14:textFill>
        </w:rPr>
        <w:t>     洮北法院执行局今后将坚持开门搞整顿，以实际行动回应人民新期盼，诚恳接受社会监督，改进司法作风，提升司法温度。</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sectPr>
      <w:pgSz w:w="11906" w:h="16838"/>
      <w:pgMar w:top="816" w:right="1689" w:bottom="76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51F99"/>
    <w:rsid w:val="0FC20F16"/>
    <w:rsid w:val="1B685795"/>
    <w:rsid w:val="1B7D49FD"/>
    <w:rsid w:val="1D626961"/>
    <w:rsid w:val="1E493E03"/>
    <w:rsid w:val="2CD12D2F"/>
    <w:rsid w:val="321549C6"/>
    <w:rsid w:val="32214218"/>
    <w:rsid w:val="3681247E"/>
    <w:rsid w:val="36A149AF"/>
    <w:rsid w:val="37E53E12"/>
    <w:rsid w:val="3D691C67"/>
    <w:rsid w:val="52402AAB"/>
    <w:rsid w:val="561C4094"/>
    <w:rsid w:val="5F7D1A82"/>
    <w:rsid w:val="61F322C0"/>
    <w:rsid w:val="64071016"/>
    <w:rsid w:val="65C1257D"/>
    <w:rsid w:val="694D64FC"/>
    <w:rsid w:val="6A456C58"/>
    <w:rsid w:val="6E054EFC"/>
    <w:rsid w:val="78C224F1"/>
    <w:rsid w:val="7A76525B"/>
    <w:rsid w:val="7E8F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qFormat/>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paragraph" w:customStyle="1" w:styleId="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
    <w:name w:val="p0"/>
    <w:basedOn w:val="1"/>
    <w:qFormat/>
    <w:uiPriority w:val="0"/>
    <w:pPr>
      <w:widowControl/>
      <w:spacing w:before="100" w:beforeAutospacing="1" w:after="100" w:afterAutospacing="1"/>
      <w:jc w:val="left"/>
    </w:pPr>
    <w:rPr>
      <w:rFonts w:ascii="宋体" w:hAnsi="Calibri"/>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2021-07-01T01:15:00Z</dcterms:created>
  <dc:creator>Administrator</dc:creator>
  <cp:lastModifiedBy>徐哈囖卡佛连</cp:lastModifiedBy>
  <cp:lastPrinted>2021-08-31T06:57:00Z</cp:lastPrinted>
  <dcterms:modified xsi:type="dcterms:W3CDTF">2021-09-08T03:02:06Z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65441CA7C87A4DE689C935EE42DEA16A</vt:lpwstr>
  </property>
  <property fmtid="{D5CDD505-2E9C-101B-9397-08002B2CF9AE}" pid="4" name="KSOSaveFontToCloudKey">
    <vt:lpwstr>231189961_cloud</vt:lpwstr>
  </property>
</Properties>
</file>