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201</w:t>
      </w:r>
      <w:r w:rsidR="00EB3FFD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9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736D4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12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B034B0" w:rsidRPr="00B31484" w:rsidRDefault="00963153" w:rsidP="00B31484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</w:t>
      </w:r>
      <w:r w:rsidR="00093372">
        <w:rPr>
          <w:rFonts w:ascii="黑体" w:eastAsia="黑体" w:hAnsi="黑体" w:cs="黑体" w:hint="eastAsia"/>
          <w:bCs/>
          <w:color w:val="000000" w:themeColor="text1"/>
        </w:rPr>
        <w:t>洮北</w:t>
      </w:r>
      <w:r>
        <w:rPr>
          <w:rFonts w:ascii="黑体" w:eastAsia="黑体" w:hAnsi="黑体" w:cs="黑体" w:hint="eastAsia"/>
          <w:bCs/>
          <w:color w:val="000000" w:themeColor="text1"/>
        </w:rPr>
        <w:t>法院</w:t>
      </w:r>
      <w:r w:rsidR="0063182B">
        <w:rPr>
          <w:rFonts w:ascii="黑体" w:eastAsia="黑体" w:hAnsi="黑体" w:cs="黑体" w:hint="eastAsia"/>
          <w:bCs/>
          <w:color w:val="000000" w:themeColor="text1"/>
        </w:rPr>
        <w:t>1-</w:t>
      </w:r>
      <w:r w:rsidR="00736D44">
        <w:rPr>
          <w:rFonts w:ascii="黑体" w:eastAsia="黑体" w:hAnsi="黑体" w:cs="黑体" w:hint="eastAsia"/>
          <w:bCs/>
          <w:color w:val="000000" w:themeColor="text1"/>
        </w:rPr>
        <w:t>12</w:t>
      </w:r>
      <w:r w:rsidR="00855F6B">
        <w:rPr>
          <w:rFonts w:ascii="黑体" w:eastAsia="黑体" w:hAnsi="黑体" w:cs="黑体" w:hint="eastAsia"/>
          <w:bCs/>
          <w:color w:val="000000" w:themeColor="text1"/>
        </w:rPr>
        <w:t>月</w:t>
      </w:r>
      <w:r w:rsidR="0072706C">
        <w:rPr>
          <w:rFonts w:ascii="黑体" w:eastAsia="黑体" w:hAnsi="黑体" w:cs="黑体" w:hint="eastAsia"/>
          <w:bCs/>
          <w:color w:val="000000" w:themeColor="text1"/>
        </w:rPr>
        <w:t>基础</w:t>
      </w:r>
      <w:r w:rsidR="00357980" w:rsidRPr="00B31484">
        <w:rPr>
          <w:rFonts w:ascii="黑体" w:eastAsia="黑体" w:hAnsi="黑体" w:cs="黑体" w:hint="eastAsia"/>
          <w:bCs/>
          <w:color w:val="000000" w:themeColor="text1"/>
        </w:rPr>
        <w:t>审判</w:t>
      </w:r>
      <w:r w:rsidR="00CF0DE3" w:rsidRPr="00B31484">
        <w:rPr>
          <w:rFonts w:ascii="黑体" w:eastAsia="黑体" w:hAnsi="黑体" w:cs="黑体" w:hint="eastAsia"/>
          <w:bCs/>
          <w:color w:val="000000" w:themeColor="text1"/>
        </w:rPr>
        <w:t>数据</w:t>
      </w:r>
      <w:r w:rsidR="00A82481" w:rsidRPr="00B31484">
        <w:rPr>
          <w:rFonts w:ascii="黑体" w:eastAsia="黑体" w:hAnsi="黑体" w:cs="黑体" w:hint="eastAsia"/>
          <w:bCs/>
          <w:color w:val="000000" w:themeColor="text1"/>
        </w:rPr>
        <w:t>及</w:t>
      </w:r>
      <w:r>
        <w:rPr>
          <w:rFonts w:ascii="黑体" w:eastAsia="黑体" w:hAnsi="黑体" w:cs="黑体" w:hint="eastAsia"/>
          <w:bCs/>
          <w:color w:val="000000" w:themeColor="text1"/>
        </w:rPr>
        <w:t>趋势特点</w:t>
      </w: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736D44">
        <w:rPr>
          <w:rFonts w:hint="eastAsia"/>
        </w:rPr>
        <w:t>10300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同比上升</w:t>
      </w:r>
      <w:r w:rsidR="00736D44">
        <w:rPr>
          <w:rFonts w:hint="eastAsia"/>
        </w:rPr>
        <w:t>33.20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736D44">
        <w:rPr>
          <w:rFonts w:hint="eastAsia"/>
        </w:rPr>
        <w:t>6487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093372">
        <w:rPr>
          <w:rFonts w:hAnsi="仿宋_GB2312" w:cs="仿宋_GB2312" w:hint="eastAsia"/>
          <w:color w:val="000000" w:themeColor="text1"/>
        </w:rPr>
        <w:t>上升</w:t>
      </w:r>
      <w:r w:rsidR="00736D44">
        <w:rPr>
          <w:rFonts w:hint="eastAsia"/>
        </w:rPr>
        <w:t>31.66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736D44">
        <w:rPr>
          <w:rFonts w:hint="eastAsia"/>
        </w:rPr>
        <w:t>3813</w:t>
      </w:r>
      <w:r w:rsidR="00D56C16" w:rsidRPr="00B31484">
        <w:rPr>
          <w:rFonts w:hAnsi="仿宋_GB2312" w:cs="仿宋_GB2312" w:hint="eastAsia"/>
          <w:color w:val="000000" w:themeColor="text1"/>
        </w:rPr>
        <w:t>件，同比上升</w:t>
      </w:r>
      <w:r w:rsidR="00736D44">
        <w:rPr>
          <w:rFonts w:hint="eastAsia"/>
        </w:rPr>
        <w:t>35.89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204780">
        <w:rPr>
          <w:rFonts w:hAnsi="仿宋_GB2312" w:cs="仿宋_GB2312" w:hint="eastAsia"/>
          <w:color w:val="000000" w:themeColor="text1"/>
        </w:rPr>
        <w:t>1043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EB3FFD">
        <w:rPr>
          <w:rFonts w:hint="eastAsia"/>
        </w:rPr>
        <w:t>455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204780">
        <w:rPr>
          <w:rFonts w:hint="eastAsia"/>
        </w:rPr>
        <w:t>588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EB3FFD">
        <w:rPr>
          <w:rFonts w:hAnsi="仿宋_GB2312" w:cs="仿宋_GB2312" w:hint="eastAsia"/>
          <w:color w:val="000000" w:themeColor="text1"/>
        </w:rPr>
        <w:t>上升</w:t>
      </w:r>
      <w:r w:rsidR="00204780">
        <w:rPr>
          <w:rFonts w:hAnsi="仿宋_GB2312" w:cs="仿宋_GB2312" w:hint="eastAsia"/>
          <w:color w:val="000000" w:themeColor="text1"/>
        </w:rPr>
        <w:t>94.95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736D44">
        <w:rPr>
          <w:rFonts w:hint="eastAsia"/>
        </w:rPr>
        <w:t>9257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736D44">
        <w:rPr>
          <w:rFonts w:hint="eastAsia"/>
        </w:rPr>
        <w:t>6032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736D44">
        <w:rPr>
          <w:rFonts w:hint="eastAsia"/>
        </w:rPr>
        <w:t>3225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3A3E47">
        <w:rPr>
          <w:rFonts w:hAnsi="仿宋_GB2312" w:cs="仿宋_GB2312" w:hint="eastAsia"/>
          <w:color w:val="000000" w:themeColor="text1"/>
        </w:rPr>
        <w:t>上升</w:t>
      </w:r>
      <w:r w:rsidR="00736D44">
        <w:rPr>
          <w:rFonts w:hAnsi="仿宋_GB2312" w:cs="仿宋_GB2312" w:hint="eastAsia"/>
          <w:color w:val="000000" w:themeColor="text1"/>
        </w:rPr>
        <w:t>28.61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736D44">
        <w:rPr>
          <w:rFonts w:hint="eastAsia"/>
        </w:rPr>
        <w:t>9797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736D44">
        <w:rPr>
          <w:rFonts w:hint="eastAsia"/>
        </w:rPr>
        <w:t>6176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736D44">
        <w:rPr>
          <w:rFonts w:hint="eastAsia"/>
        </w:rPr>
        <w:t>3225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，同比上升</w:t>
      </w:r>
      <w:r w:rsidR="00736D44">
        <w:rPr>
          <w:rFonts w:hint="eastAsia"/>
        </w:rPr>
        <w:t>45.79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736D44">
        <w:rPr>
          <w:rFonts w:hint="eastAsia"/>
        </w:rPr>
        <w:t>503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736D44">
        <w:rPr>
          <w:rFonts w:hint="eastAsia"/>
        </w:rPr>
        <w:t>311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736D44">
        <w:rPr>
          <w:rFonts w:hint="eastAsia"/>
        </w:rPr>
        <w:t>192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3A3E47" w:rsidRPr="00B31484">
        <w:rPr>
          <w:rFonts w:hAnsi="仿宋_GB2312" w:cs="仿宋_GB2312" w:hint="eastAsia"/>
          <w:color w:val="000000" w:themeColor="text1"/>
        </w:rPr>
        <w:t>上升</w:t>
      </w:r>
      <w:r w:rsidR="00736D44">
        <w:rPr>
          <w:rFonts w:hAnsi="仿宋_GB2312" w:cs="仿宋_GB2312" w:hint="eastAsia"/>
          <w:color w:val="000000" w:themeColor="text1"/>
        </w:rPr>
        <w:t>50.35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736D44">
        <w:rPr>
          <w:rFonts w:hint="eastAsia"/>
        </w:rPr>
        <w:t>95.12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736D44">
        <w:rPr>
          <w:rFonts w:hAnsi="仿宋_GB2312" w:cs="仿宋_GB2312" w:hint="eastAsia"/>
          <w:color w:val="000000" w:themeColor="text1"/>
        </w:rPr>
        <w:t>8.22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736D44">
        <w:rPr>
          <w:rFonts w:hint="eastAsia"/>
        </w:rPr>
        <w:t>95.21</w:t>
      </w:r>
      <w:r w:rsidR="00093372">
        <w:rPr>
          <w:rFonts w:hint="eastAsia"/>
        </w:rPr>
        <w:t>%，同比</w:t>
      </w:r>
      <w:r w:rsidR="005943B3">
        <w:rPr>
          <w:rFonts w:hint="eastAsia"/>
        </w:rPr>
        <w:t>上升</w:t>
      </w:r>
      <w:r w:rsidR="00736D44">
        <w:rPr>
          <w:rFonts w:hint="eastAsia"/>
        </w:rPr>
        <w:t>4.44</w:t>
      </w:r>
      <w:r w:rsidR="00093372">
        <w:rPr>
          <w:rFonts w:hint="eastAsia"/>
        </w:rPr>
        <w:t>个百分点，执行案件执结率为</w:t>
      </w:r>
      <w:r w:rsidR="00736D44">
        <w:rPr>
          <w:rFonts w:hint="eastAsia"/>
        </w:rPr>
        <w:t>94.96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上升14.85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736D44">
        <w:rPr>
          <w:rFonts w:hAnsi="仿宋_GB2312" w:cs="仿宋_GB2312" w:hint="eastAsia"/>
          <w:color w:val="000000" w:themeColor="text1"/>
        </w:rPr>
        <w:t>105.83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736D44">
        <w:rPr>
          <w:rFonts w:hAnsi="仿宋_GB2312" w:cs="仿宋_GB2312" w:hint="eastAsia"/>
          <w:color w:val="000000" w:themeColor="text1"/>
        </w:rPr>
        <w:t>102.39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736D44">
        <w:rPr>
          <w:rFonts w:hAnsi="仿宋_GB2312" w:cs="仿宋_GB2312" w:hint="eastAsia"/>
          <w:color w:val="000000" w:themeColor="text1"/>
        </w:rPr>
        <w:t>112.28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>
        <w:rPr>
          <w:rFonts w:hAnsi="仿宋_GB2312" w:cs="仿宋_GB2312" w:hint="eastAsia"/>
          <w:color w:val="000000" w:themeColor="text1"/>
        </w:rPr>
        <w:t>上升</w:t>
      </w:r>
      <w:r w:rsidR="00736D44">
        <w:rPr>
          <w:rFonts w:hAnsi="仿宋_GB2312" w:cs="仿宋_GB2312" w:hint="eastAsia"/>
          <w:color w:val="000000" w:themeColor="text1"/>
        </w:rPr>
        <w:t>12.47</w:t>
      </w:r>
      <w:r>
        <w:rPr>
          <w:rFonts w:hAnsi="仿宋_GB2312" w:cs="仿宋_GB2312" w:hint="eastAsia"/>
          <w:color w:val="000000" w:themeColor="text1"/>
        </w:rPr>
        <w:t>个百分点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lastRenderedPageBreak/>
        <w:t>1-</w:t>
      </w:r>
      <w:r w:rsidR="00736D4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675074">
        <w:rPr>
          <w:rFonts w:hint="eastAsia"/>
        </w:rPr>
        <w:t>39.6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675074">
        <w:rPr>
          <w:rFonts w:hAnsi="仿宋_GB2312" w:cs="仿宋_GB2312" w:hint="eastAsia"/>
          <w:color w:val="000000" w:themeColor="text1"/>
        </w:rPr>
        <w:t>9.1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1-</w:t>
      </w:r>
      <w:r w:rsidR="00675074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675074">
        <w:rPr>
          <w:rFonts w:hint="eastAsia"/>
        </w:rPr>
        <w:t>245.24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E417D6">
        <w:rPr>
          <w:rFonts w:hAnsi="仿宋_GB2312" w:cs="仿宋_GB2312" w:hint="eastAsia"/>
          <w:color w:val="000000" w:themeColor="text1"/>
        </w:rPr>
        <w:t>增加</w:t>
      </w:r>
      <w:r w:rsidR="00675074">
        <w:rPr>
          <w:rFonts w:hAnsi="仿宋_GB2312" w:cs="仿宋_GB2312" w:hint="eastAsia"/>
          <w:color w:val="000000" w:themeColor="text1"/>
        </w:rPr>
        <w:t>56.53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675074">
        <w:rPr>
          <w:rFonts w:hint="eastAsia"/>
        </w:rPr>
        <w:t>233.26</w:t>
      </w:r>
      <w:r w:rsidR="00093372" w:rsidRPr="00B31484">
        <w:rPr>
          <w:rFonts w:hAnsi="仿宋_GB2312" w:cs="仿宋_GB2312" w:hint="eastAsia"/>
          <w:color w:val="000000" w:themeColor="text1"/>
        </w:rPr>
        <w:t>件，同比增加</w:t>
      </w:r>
      <w:r w:rsidR="00675074">
        <w:rPr>
          <w:rFonts w:hint="eastAsia"/>
        </w:rPr>
        <w:t>69.36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DE19D0" w:rsidRP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9B04B1">
        <w:rPr>
          <w:rFonts w:hint="eastAsia"/>
        </w:rPr>
        <w:t>1-</w:t>
      </w:r>
      <w:r w:rsidR="00675074">
        <w:rPr>
          <w:rFonts w:hint="eastAsia"/>
        </w:rPr>
        <w:t>12</w:t>
      </w:r>
      <w:r w:rsidR="009B04B1">
        <w:rPr>
          <w:rFonts w:hint="eastAsia"/>
        </w:rPr>
        <w:t>月</w:t>
      </w:r>
      <w:r>
        <w:rPr>
          <w:rFonts w:hint="eastAsia"/>
        </w:rPr>
        <w:t>洮北法院</w:t>
      </w:r>
      <w:r w:rsidRPr="00B31484">
        <w:rPr>
          <w:rFonts w:hint="eastAsia"/>
        </w:rPr>
        <w:t>受案</w:t>
      </w:r>
      <w:r>
        <w:rPr>
          <w:rFonts w:hint="eastAsia"/>
        </w:rPr>
        <w:t>继续呈现态势，受案总数同比增加了</w:t>
      </w:r>
      <w:r w:rsidRPr="001F0333">
        <w:rPr>
          <w:rFonts w:hAnsi="仿宋_GB2312" w:cs="仿宋_GB2312" w:hint="eastAsia"/>
          <w:color w:val="000000" w:themeColor="text1"/>
          <w:u w:val="single"/>
        </w:rPr>
        <w:t xml:space="preserve">    </w:t>
      </w:r>
      <w:r w:rsidR="00675074">
        <w:rPr>
          <w:rFonts w:hint="eastAsia"/>
        </w:rPr>
        <w:t>2567</w:t>
      </w:r>
      <w:r>
        <w:rPr>
          <w:rFonts w:hint="eastAsia"/>
        </w:rPr>
        <w:t>件，其中，新收案件</w:t>
      </w:r>
      <w:r w:rsidR="00E822D8">
        <w:rPr>
          <w:rFonts w:hint="eastAsia"/>
        </w:rPr>
        <w:t>呈</w:t>
      </w:r>
      <w:r w:rsidR="005D56A8">
        <w:rPr>
          <w:rFonts w:hint="eastAsia"/>
        </w:rPr>
        <w:t>上升</w:t>
      </w:r>
      <w:r w:rsidR="00E822D8">
        <w:rPr>
          <w:rFonts w:hint="eastAsia"/>
        </w:rPr>
        <w:t>趋势</w:t>
      </w:r>
      <w:r>
        <w:rPr>
          <w:rFonts w:hint="eastAsia"/>
        </w:rPr>
        <w:t>，同比</w:t>
      </w:r>
      <w:r w:rsidR="005D56A8">
        <w:rPr>
          <w:rFonts w:hint="eastAsia"/>
        </w:rPr>
        <w:t>增加</w:t>
      </w:r>
      <w:r w:rsidR="00675074">
        <w:rPr>
          <w:rFonts w:hint="eastAsia"/>
        </w:rPr>
        <w:t>2059</w:t>
      </w:r>
      <w:r>
        <w:rPr>
          <w:rFonts w:hint="eastAsia"/>
        </w:rPr>
        <w:t>件，旧存案件同比</w:t>
      </w:r>
      <w:r w:rsidR="00E822D8">
        <w:rPr>
          <w:rFonts w:hAnsi="仿宋_GB2312" w:cs="仿宋_GB2312" w:hint="eastAsia"/>
          <w:color w:val="000000" w:themeColor="text1"/>
        </w:rPr>
        <w:t>增长</w:t>
      </w:r>
      <w:r w:rsidR="00F064C1">
        <w:rPr>
          <w:rFonts w:hAnsi="仿宋_GB2312" w:cs="仿宋_GB2312" w:hint="eastAsia"/>
          <w:color w:val="000000" w:themeColor="text1"/>
        </w:rPr>
        <w:t>508</w:t>
      </w:r>
      <w:r>
        <w:rPr>
          <w:rFonts w:hint="eastAsia"/>
        </w:rPr>
        <w:t>件，</w:t>
      </w:r>
      <w:r w:rsidRPr="00A57552">
        <w:rPr>
          <w:rFonts w:hint="eastAsia"/>
        </w:rPr>
        <w:t>清理旧存案件力度</w:t>
      </w:r>
      <w:r w:rsidR="00A54E81" w:rsidRPr="00A57552">
        <w:rPr>
          <w:rFonts w:hint="eastAsia"/>
        </w:rPr>
        <w:t>效果明显</w:t>
      </w:r>
      <w:r>
        <w:rPr>
          <w:rFonts w:hint="eastAsia"/>
        </w:rPr>
        <w:t>；二是案件受案数</w:t>
      </w:r>
      <w:r w:rsidR="00B47ADD">
        <w:rPr>
          <w:rFonts w:hint="eastAsia"/>
        </w:rPr>
        <w:t>大幅</w:t>
      </w:r>
      <w:r w:rsidR="00416027">
        <w:rPr>
          <w:rFonts w:hint="eastAsia"/>
        </w:rPr>
        <w:t>上升，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执行案件压力较大；三是</w:t>
      </w:r>
      <w:r w:rsidRPr="00B31484">
        <w:rPr>
          <w:rFonts w:hint="eastAsia"/>
        </w:rPr>
        <w:t>结案总数同比</w:t>
      </w:r>
      <w:r w:rsidR="0014377F">
        <w:rPr>
          <w:rFonts w:hint="eastAsia"/>
        </w:rPr>
        <w:t>增加</w:t>
      </w:r>
      <w:r w:rsidR="00675074">
        <w:rPr>
          <w:rFonts w:hint="eastAsia"/>
        </w:rPr>
        <w:t>3077</w:t>
      </w:r>
      <w:r w:rsidR="0014377F">
        <w:rPr>
          <w:rFonts w:hint="eastAsia"/>
        </w:rPr>
        <w:t>件</w:t>
      </w:r>
      <w:r>
        <w:rPr>
          <w:rFonts w:hint="eastAsia"/>
        </w:rPr>
        <w:t>，比去年同期</w:t>
      </w:r>
      <w:r w:rsidR="0014377F">
        <w:rPr>
          <w:rFonts w:hint="eastAsia"/>
        </w:rPr>
        <w:t>上升</w:t>
      </w:r>
      <w:r w:rsidR="00675074">
        <w:rPr>
          <w:rFonts w:hint="eastAsia"/>
        </w:rPr>
        <w:t>45.79</w:t>
      </w:r>
      <w:r w:rsidR="0014377F">
        <w:rPr>
          <w:rFonts w:hint="eastAsia"/>
        </w:rPr>
        <w:t>%</w:t>
      </w:r>
      <w:r>
        <w:rPr>
          <w:rFonts w:hint="eastAsia"/>
        </w:rPr>
        <w:t>；四是</w:t>
      </w:r>
      <w:r w:rsidR="0014377F">
        <w:rPr>
          <w:rFonts w:hint="eastAsia"/>
        </w:rPr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14377F">
        <w:rPr>
          <w:rFonts w:hAnsi="仿宋_GB2312" w:cs="仿宋_GB2312" w:hint="eastAsia"/>
          <w:color w:val="000000" w:themeColor="text1"/>
        </w:rPr>
        <w:t>上升</w:t>
      </w:r>
      <w:r w:rsidR="00675074">
        <w:rPr>
          <w:rFonts w:hAnsi="仿宋_GB2312" w:cs="仿宋_GB2312" w:hint="eastAsia"/>
          <w:color w:val="000000" w:themeColor="text1"/>
        </w:rPr>
        <w:t>12.47</w:t>
      </w:r>
      <w:r w:rsidR="0014377F">
        <w:rPr>
          <w:rFonts w:hAnsi="仿宋_GB2312" w:cs="仿宋_GB2312" w:hint="eastAsia"/>
          <w:color w:val="000000" w:themeColor="text1"/>
        </w:rPr>
        <w:t>个百分点</w:t>
      </w:r>
      <w:r w:rsidR="00E822D8">
        <w:rPr>
          <w:rFonts w:hint="eastAsia"/>
        </w:rPr>
        <w:t>；五是</w:t>
      </w:r>
      <w:r>
        <w:rPr>
          <w:rFonts w:hint="eastAsia"/>
        </w:rPr>
        <w:t>平均审理天数同比</w:t>
      </w:r>
      <w:r w:rsidR="00675074">
        <w:rPr>
          <w:rFonts w:hAnsi="仿宋_GB2312" w:cs="仿宋_GB2312" w:hint="eastAsia"/>
          <w:color w:val="000000" w:themeColor="text1"/>
        </w:rPr>
        <w:t>减少9.1</w:t>
      </w:r>
      <w:r w:rsidR="00675074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int="eastAsia"/>
        </w:rPr>
        <w:t>，办案效率有所提升。总体上，洮北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1-</w:t>
      </w:r>
      <w:r w:rsidR="00675074">
        <w:rPr>
          <w:rFonts w:hAnsi="黑体" w:hint="eastAsia"/>
          <w:color w:val="000000" w:themeColor="text1"/>
        </w:rPr>
        <w:t>12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刑事、民事类新收案件呈</w:t>
      </w:r>
      <w:r w:rsidR="00F87B17">
        <w:rPr>
          <w:rFonts w:hAnsi="黑体" w:hint="eastAsia"/>
          <w:color w:val="000000" w:themeColor="text1"/>
        </w:rPr>
        <w:t>上升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F87B17">
        <w:rPr>
          <w:rFonts w:hAnsi="黑体" w:hint="eastAsia"/>
          <w:color w:val="000000" w:themeColor="text1"/>
        </w:rPr>
        <w:t>减少</w:t>
      </w:r>
      <w:r w:rsidR="00D6606E">
        <w:rPr>
          <w:rFonts w:hAnsi="黑体" w:hint="eastAsia"/>
          <w:color w:val="000000" w:themeColor="text1"/>
        </w:rPr>
        <w:t>142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F87B17">
        <w:rPr>
          <w:rFonts w:hAnsi="黑体" w:hint="eastAsia"/>
          <w:color w:val="000000" w:themeColor="text1"/>
        </w:rPr>
        <w:t>增加</w:t>
      </w:r>
      <w:r w:rsidR="00D6606E">
        <w:rPr>
          <w:rFonts w:hAnsi="黑体" w:hint="eastAsia"/>
          <w:color w:val="000000" w:themeColor="text1"/>
        </w:rPr>
        <w:t>1664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F87B17">
        <w:rPr>
          <w:rFonts w:hAnsi="黑体" w:hint="eastAsia"/>
        </w:rPr>
        <w:t>上升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案件呈上升趋势。</w:t>
      </w:r>
      <w:r w:rsidR="008E7EB3">
        <w:rPr>
          <w:rFonts w:hAnsi="黑体" w:hint="eastAsia"/>
        </w:rPr>
        <w:t>民事、刑事两大类案件以及一审</w:t>
      </w:r>
      <w:r w:rsidR="0095412D" w:rsidRPr="00B31484">
        <w:rPr>
          <w:rFonts w:hAnsi="黑体" w:hint="eastAsia"/>
        </w:rPr>
        <w:t>主要审级案件均</w:t>
      </w:r>
      <w:r w:rsidR="00F87B17">
        <w:rPr>
          <w:rFonts w:hAnsi="黑体" w:hint="eastAsia"/>
        </w:rPr>
        <w:t>上升</w:t>
      </w:r>
      <w:r w:rsidR="00E828FE">
        <w:rPr>
          <w:rFonts w:hAnsi="黑体" w:hint="eastAsia"/>
        </w:rPr>
        <w:t>，在</w:t>
      </w:r>
      <w:r w:rsidR="00093372">
        <w:rPr>
          <w:rFonts w:hAnsi="黑体" w:hint="eastAsia"/>
        </w:rPr>
        <w:t>近年</w:t>
      </w:r>
      <w:r w:rsidR="0095412D" w:rsidRPr="00B31484">
        <w:rPr>
          <w:rFonts w:hAnsi="黑体" w:hint="eastAsia"/>
        </w:rPr>
        <w:t>发生，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情况、趋势、原因进行研究分析，</w:t>
      </w:r>
      <w:r w:rsidR="00E828FE">
        <w:rPr>
          <w:rFonts w:hAnsi="黑体" w:hint="eastAsia"/>
        </w:rPr>
        <w:t>同时该数值</w:t>
      </w:r>
      <w:r w:rsidR="00563C78">
        <w:rPr>
          <w:rFonts w:hAnsi="黑体" w:hint="eastAsia"/>
        </w:rPr>
        <w:t>下降</w:t>
      </w:r>
      <w:r w:rsidR="00E828FE">
        <w:rPr>
          <w:rFonts w:hAnsi="黑体" w:hint="eastAsia"/>
        </w:rPr>
        <w:t>一定程度地</w:t>
      </w:r>
      <w:r w:rsidR="00A635F9">
        <w:rPr>
          <w:rFonts w:hAnsi="黑体" w:hint="eastAsia"/>
        </w:rPr>
        <w:t>反映</w:t>
      </w:r>
      <w:r w:rsidR="0095412D" w:rsidRPr="00B31484">
        <w:rPr>
          <w:rFonts w:hAnsi="黑体" w:hint="eastAsia"/>
        </w:rPr>
        <w:t>人民生活、社会治安、经济环境以及</w:t>
      </w:r>
      <w:r w:rsidR="00F94FA0" w:rsidRPr="00B31484">
        <w:rPr>
          <w:rFonts w:hAnsi="黑体" w:hint="eastAsia"/>
        </w:rPr>
        <w:t>基础</w:t>
      </w:r>
      <w:r w:rsidR="00136306" w:rsidRPr="00B31484">
        <w:rPr>
          <w:rFonts w:hAnsi="黑体" w:hint="eastAsia"/>
        </w:rPr>
        <w:t>审判质效</w:t>
      </w:r>
      <w:r w:rsidR="00F94FA0" w:rsidRPr="00B31484">
        <w:rPr>
          <w:rFonts w:hAnsi="黑体" w:hint="eastAsia"/>
        </w:rPr>
        <w:t>得到</w:t>
      </w:r>
      <w:r w:rsidR="00136306" w:rsidRPr="00B31484">
        <w:rPr>
          <w:rFonts w:hAnsi="黑体" w:hint="eastAsia"/>
        </w:rPr>
        <w:t>提高</w:t>
      </w:r>
      <w:r w:rsidR="00A635F9">
        <w:rPr>
          <w:rFonts w:hAnsi="黑体" w:hint="eastAsia"/>
        </w:rPr>
        <w:t>。</w:t>
      </w:r>
      <w:r w:rsidR="0095412D" w:rsidRPr="00B31484">
        <w:rPr>
          <w:rFonts w:hAnsi="黑体" w:hint="eastAsia"/>
        </w:rPr>
        <w:t>申诉、申请再审案件</w:t>
      </w:r>
      <w:r w:rsidR="00563C78">
        <w:rPr>
          <w:rFonts w:hAnsi="黑体" w:hint="eastAsia"/>
        </w:rPr>
        <w:t>下降</w:t>
      </w:r>
      <w:r w:rsidR="0095412D" w:rsidRPr="00B31484">
        <w:rPr>
          <w:rFonts w:hAnsi="黑体" w:hint="eastAsia"/>
        </w:rPr>
        <w:t>反映</w:t>
      </w:r>
      <w:r w:rsidR="00F94FA0" w:rsidRPr="00B31484">
        <w:rPr>
          <w:rFonts w:hAnsi="黑体" w:hint="eastAsia"/>
        </w:rPr>
        <w:t>生效案件</w:t>
      </w:r>
      <w:r w:rsidR="00F94FA0" w:rsidRPr="00B31484">
        <w:rPr>
          <w:rFonts w:hAnsi="黑体" w:hint="eastAsia"/>
        </w:rPr>
        <w:lastRenderedPageBreak/>
        <w:t>释法明理、息诉服判工作</w:t>
      </w:r>
      <w:r w:rsidR="00563C78">
        <w:rPr>
          <w:rFonts w:hAnsi="黑体" w:hint="eastAsia"/>
        </w:rPr>
        <w:t>效果明显</w:t>
      </w:r>
      <w:r w:rsidR="001410B7">
        <w:rPr>
          <w:rFonts w:hAnsi="黑体" w:hint="eastAsia"/>
        </w:rPr>
        <w:t>。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6548CF">
        <w:rPr>
          <w:rFonts w:hAnsi="仿宋" w:hint="eastAsia"/>
        </w:rPr>
        <w:t>12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6548CF">
        <w:rPr>
          <w:rFonts w:hAnsi="仿宋" w:hint="eastAsia"/>
        </w:rPr>
        <w:t>92.65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6548CF">
        <w:rPr>
          <w:rFonts w:hAnsi="仿宋_GB2312" w:cs="仿宋_GB2312" w:hint="eastAsia"/>
        </w:rPr>
        <w:t>12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法院刑事</w:t>
      </w:r>
      <w:r w:rsidR="0084069D" w:rsidRPr="0084069D">
        <w:rPr>
          <w:rFonts w:hAnsi="仿宋_GB2312" w:cs="仿宋_GB2312" w:hint="eastAsia"/>
        </w:rPr>
        <w:t>一审案件服判息诉率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民事一审案件服判息诉率上升，</w:t>
      </w:r>
      <w:r w:rsidR="0084069D">
        <w:rPr>
          <w:rFonts w:hAnsi="仿宋_GB2312" w:cs="仿宋_GB2312" w:hint="eastAsia"/>
        </w:rPr>
        <w:t>整体服判息诉率上升，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大部分法院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。一审案件</w:t>
      </w:r>
      <w:r w:rsidRPr="0084069D">
        <w:rPr>
          <w:rFonts w:hAnsi="仿宋_GB2312" w:cs="仿宋_GB2312" w:hint="eastAsia"/>
        </w:rPr>
        <w:t>服判息诉率</w:t>
      </w:r>
      <w:r w:rsidR="00AF21F3">
        <w:rPr>
          <w:rFonts w:hAnsi="仿宋_GB2312" w:cs="仿宋_GB2312" w:hint="eastAsia"/>
        </w:rPr>
        <w:t>大</w:t>
      </w:r>
      <w:r w:rsidR="00FB6C60">
        <w:rPr>
          <w:rFonts w:hAnsi="仿宋_GB2312" w:cs="仿宋_GB2312" w:hint="eastAsia"/>
        </w:rPr>
        <w:t>幅</w:t>
      </w:r>
      <w:r w:rsidRPr="0084069D">
        <w:rPr>
          <w:rFonts w:hAnsi="仿宋_GB2312" w:cs="仿宋_GB2312" w:hint="eastAsia"/>
        </w:rPr>
        <w:t>上升，二审等后续审级案件将大幅减量，有利于</w:t>
      </w:r>
      <w:r w:rsidR="00116FBE" w:rsidRPr="0084069D">
        <w:rPr>
          <w:rFonts w:hAnsi="仿宋_GB2312" w:cs="仿宋_GB2312" w:hint="eastAsia"/>
        </w:rPr>
        <w:t>缓解</w:t>
      </w:r>
      <w:r w:rsidRPr="0084069D">
        <w:rPr>
          <w:rFonts w:hAnsi="仿宋_GB2312" w:cs="仿宋_GB2312" w:hint="eastAsia"/>
        </w:rPr>
        <w:t>中院、省院等上级</w:t>
      </w:r>
      <w:r w:rsidR="009C0C04" w:rsidRPr="0084069D">
        <w:rPr>
          <w:rFonts w:hAnsi="仿宋_GB2312" w:cs="仿宋_GB2312" w:hint="eastAsia"/>
        </w:rPr>
        <w:t>法</w:t>
      </w:r>
      <w:r w:rsidRPr="0084069D">
        <w:rPr>
          <w:rFonts w:hAnsi="仿宋_GB2312" w:cs="仿宋_GB2312" w:hint="eastAsia"/>
        </w:rPr>
        <w:t>院的案件压力</w:t>
      </w:r>
      <w:r w:rsidR="00116FBE" w:rsidRPr="0084069D">
        <w:rPr>
          <w:rFonts w:hAnsi="仿宋_GB2312" w:cs="仿宋_GB2312" w:hint="eastAsia"/>
        </w:rPr>
        <w:t>。</w:t>
      </w:r>
      <w:r w:rsidR="0084069D">
        <w:rPr>
          <w:rFonts w:hAnsi="仿宋_GB2312" w:cs="仿宋_GB2312" w:hint="eastAsia"/>
        </w:rPr>
        <w:t>刑事一审案件整体服判息诉率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="00FB6C60">
        <w:rPr>
          <w:rFonts w:hAnsi="仿宋_GB2312" w:cs="仿宋_GB2312" w:hint="eastAsia"/>
        </w:rPr>
        <w:t>从根本上夯实一审基础性</w:t>
      </w:r>
      <w:r w:rsidR="008B01C7">
        <w:rPr>
          <w:rFonts w:hAnsi="仿宋_GB2312" w:cs="仿宋_GB2312" w:hint="eastAsia"/>
        </w:rPr>
        <w:t>审判</w:t>
      </w:r>
      <w:r w:rsidRPr="00B31484">
        <w:rPr>
          <w:rFonts w:hAnsi="仿宋_GB2312" w:cs="仿宋_GB2312" w:hint="eastAsia"/>
        </w:rPr>
        <w:t>质效，进而提升</w:t>
      </w:r>
      <w:r w:rsidR="00AF21F3">
        <w:rPr>
          <w:rFonts w:hAnsi="仿宋_GB2312" w:cs="仿宋_GB2312" w:hint="eastAsia"/>
        </w:rPr>
        <w:t>效果明显</w:t>
      </w:r>
      <w:r w:rsidRPr="00B31484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1-</w:t>
      </w:r>
      <w:r w:rsidR="006548CF">
        <w:rPr>
          <w:rFonts w:hAnsi="黑体" w:hint="eastAsia"/>
        </w:rPr>
        <w:t>12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163A9A">
        <w:rPr>
          <w:rFonts w:hAnsi="黑体" w:hint="eastAsia"/>
        </w:rPr>
        <w:t>1.</w:t>
      </w:r>
      <w:r w:rsidR="006548CF">
        <w:rPr>
          <w:rFonts w:hAnsi="黑体" w:hint="eastAsia"/>
        </w:rPr>
        <w:t>6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6548CF">
        <w:rPr>
          <w:rFonts w:hAnsi="黑体" w:cs="仿宋_GB2312" w:hint="eastAsia"/>
        </w:rPr>
        <w:t>12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率2.66%。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lastRenderedPageBreak/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596906">
        <w:rPr>
          <w:rFonts w:hAnsi="Times New Roman" w:hint="eastAsia"/>
        </w:rPr>
        <w:t>12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D6606E">
        <w:rPr>
          <w:rFonts w:hAnsi="Times New Roman" w:hint="eastAsia"/>
        </w:rPr>
        <w:t>930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42190C">
        <w:rPr>
          <w:rFonts w:hAnsi="Times New Roman" w:hint="eastAsia"/>
        </w:rPr>
        <w:t>9.</w:t>
      </w:r>
      <w:r w:rsidR="00D6606E">
        <w:rPr>
          <w:rFonts w:hAnsi="Times New Roman" w:hint="eastAsia"/>
        </w:rPr>
        <w:t>03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0C4D73">
        <w:rPr>
          <w:rFonts w:hAnsi="仿宋" w:hint="eastAsia"/>
        </w:rPr>
        <w:t>2019年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596906">
        <w:rPr>
          <w:rFonts w:hAnsi="仿宋" w:hint="eastAsia"/>
        </w:rPr>
        <w:t>12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0C4D73">
        <w:rPr>
          <w:rFonts w:hAnsi="仿宋" w:hint="eastAsia"/>
        </w:rPr>
        <w:t>12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596906">
        <w:rPr>
          <w:rFonts w:hAnsi="仿宋" w:hint="eastAsia"/>
        </w:rPr>
        <w:t>45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596906">
        <w:rPr>
          <w:rFonts w:hint="eastAsia"/>
        </w:rPr>
        <w:t>12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>
        <w:rPr>
          <w:rFonts w:hint="eastAsia"/>
        </w:rPr>
        <w:t>2019</w:t>
      </w:r>
      <w:r w:rsidR="00FA346C" w:rsidRPr="00B31484">
        <w:rPr>
          <w:rFonts w:hint="eastAsia"/>
        </w:rPr>
        <w:t>年度审判绩效考核工作，充分总结201</w:t>
      </w:r>
      <w:r w:rsidR="00596906">
        <w:rPr>
          <w:rFonts w:hint="eastAsia"/>
        </w:rPr>
        <w:t>9</w:t>
      </w:r>
      <w:r w:rsidR="00FA346C" w:rsidRPr="00B31484">
        <w:rPr>
          <w:rFonts w:hint="eastAsia"/>
        </w:rPr>
        <w:t>年度审判绩效考核中的经验，广泛征求各方意见建议，积极学习借鉴外地的做法，提高了审判绩效考核工作的科学性、客观性和被认可度，努力追求实现审判绩效考核作用的最大化发挥。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</w:t>
      </w:r>
      <w:r w:rsidRPr="00B31484">
        <w:rPr>
          <w:rFonts w:hint="eastAsia"/>
          <w:color w:val="000000"/>
        </w:rPr>
        <w:lastRenderedPageBreak/>
        <w:t>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0C4D73">
        <w:rPr>
          <w:rFonts w:hAnsi="Arial" w:cs="Arial" w:hint="eastAsia"/>
          <w:color w:val="000000"/>
        </w:rPr>
        <w:t>长期未结诉讼案件占比为0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。截止</w:t>
      </w:r>
      <w:r w:rsidR="009D1BF8">
        <w:rPr>
          <w:rFonts w:hint="eastAsia"/>
          <w:color w:val="000000"/>
        </w:rPr>
        <w:t>2020年1月10日</w:t>
      </w:r>
      <w:r w:rsidRPr="00B3148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洮北法院结案归档率高达</w:t>
      </w:r>
      <w:r w:rsidR="009D1BF8">
        <w:rPr>
          <w:rFonts w:hint="eastAsia"/>
          <w:color w:val="000000"/>
        </w:rPr>
        <w:t>96.25</w:t>
      </w:r>
      <w:r>
        <w:rPr>
          <w:rFonts w:hint="eastAsia"/>
          <w:color w:val="000000"/>
        </w:rPr>
        <w:t>%。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D6606E">
        <w:rPr>
          <w:rFonts w:hAnsi="黑体" w:hint="eastAsia"/>
        </w:rPr>
        <w:t>12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D6606E">
        <w:rPr>
          <w:rFonts w:hAnsi="黑体" w:hint="eastAsia"/>
        </w:rPr>
        <w:t>85.19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</w:p>
    <w:p w:rsidR="00FA346C" w:rsidRPr="00E02968" w:rsidRDefault="00FA346C" w:rsidP="00FA346C">
      <w:pPr>
        <w:spacing w:line="360" w:lineRule="auto"/>
        <w:ind w:firstLineChars="221" w:firstLine="707"/>
        <w:rPr>
          <w:rFonts w:ascii="黑体" w:eastAsia="黑体" w:hAnsi="黑体" w:cs="仿宋_GB2312"/>
          <w:color w:val="000000" w:themeColor="text1"/>
        </w:rPr>
      </w:pPr>
      <w:r w:rsidRPr="00E02968">
        <w:rPr>
          <w:rFonts w:ascii="黑体" w:eastAsia="黑体" w:hAnsi="黑体" w:cs="仿宋_GB2312" w:hint="eastAsia"/>
          <w:color w:val="000000" w:themeColor="text1"/>
        </w:rPr>
        <w:t>二、下一步工作建议</w:t>
      </w:r>
    </w:p>
    <w:p w:rsidR="00FA346C" w:rsidRPr="00B31484" w:rsidRDefault="00FA346C" w:rsidP="00FA346C">
      <w:pPr>
        <w:spacing w:line="360" w:lineRule="auto"/>
        <w:ind w:firstLineChars="200" w:firstLine="640"/>
        <w:rPr>
          <w:color w:val="000000" w:themeColor="text1"/>
        </w:rPr>
      </w:pPr>
      <w:r w:rsidRPr="00B31484">
        <w:rPr>
          <w:rFonts w:hint="eastAsia"/>
          <w:color w:val="000000" w:themeColor="text1"/>
        </w:rPr>
        <w:t>下一步，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</w:t>
      </w:r>
      <w:r>
        <w:rPr>
          <w:rFonts w:hint="eastAsia"/>
          <w:color w:val="000000" w:themeColor="text1"/>
        </w:rPr>
        <w:t>执法办案</w:t>
      </w:r>
      <w:r w:rsidRPr="00B31484">
        <w:rPr>
          <w:rFonts w:hint="eastAsia"/>
          <w:color w:val="000000" w:themeColor="text1"/>
        </w:rPr>
        <w:t>工作应贯彻落实好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法院工作会议</w:t>
      </w:r>
      <w:r>
        <w:rPr>
          <w:rFonts w:hint="eastAsia"/>
          <w:color w:val="000000" w:themeColor="text1"/>
        </w:rPr>
        <w:t>、洮北法院执法办案调度会</w:t>
      </w:r>
      <w:r w:rsidRPr="00B31484">
        <w:rPr>
          <w:rFonts w:hint="eastAsia"/>
          <w:color w:val="000000" w:themeColor="text1"/>
        </w:rPr>
        <w:t>精神，</w:t>
      </w:r>
      <w:r w:rsidRPr="00B31484">
        <w:rPr>
          <w:rFonts w:hAnsi="Verdana" w:cs="宋体" w:hint="eastAsia"/>
          <w:kern w:val="0"/>
        </w:rPr>
        <w:t>紧紧围绕“努力让人民群众在每一个司法案件中感受到公平正义”的目标，</w:t>
      </w:r>
      <w:r w:rsidRPr="00B31484">
        <w:rPr>
          <w:rFonts w:hAnsi="仿宋" w:hint="eastAsia"/>
        </w:rPr>
        <w:t>积极顺应深化司法体制综合配套改革的需要，</w:t>
      </w:r>
      <w:r w:rsidRPr="00B31484">
        <w:rPr>
          <w:rFonts w:hAnsi="Verdana" w:cs="宋体" w:hint="eastAsia"/>
          <w:kern w:val="0"/>
        </w:rPr>
        <w:t>全面落实司法责任制，</w:t>
      </w:r>
      <w:r>
        <w:rPr>
          <w:rFonts w:hAnsi="Verdana" w:cs="宋体" w:hint="eastAsia"/>
          <w:kern w:val="0"/>
        </w:rPr>
        <w:t>充分发挥</w:t>
      </w:r>
      <w:r w:rsidRPr="00B31484">
        <w:rPr>
          <w:rFonts w:hAnsi="Verdana" w:cs="宋体" w:hint="eastAsia"/>
          <w:kern w:val="0"/>
        </w:rPr>
        <w:t>审判绩效考核“指挥棒”</w:t>
      </w:r>
      <w:r>
        <w:rPr>
          <w:rFonts w:hAnsi="Verdana" w:cs="宋体" w:hint="eastAsia"/>
          <w:kern w:val="0"/>
        </w:rPr>
        <w:t>作用</w:t>
      </w:r>
      <w:r w:rsidRPr="00B31484">
        <w:rPr>
          <w:rFonts w:hAnsi="Verdana" w:cs="宋体" w:hint="eastAsia"/>
          <w:kern w:val="0"/>
        </w:rPr>
        <w:t>，确保</w:t>
      </w:r>
      <w:r>
        <w:rPr>
          <w:rFonts w:hAnsi="Verdana" w:cs="宋体" w:hint="eastAsia"/>
          <w:kern w:val="0"/>
        </w:rPr>
        <w:t>完成</w:t>
      </w:r>
      <w:r w:rsidRPr="00B31484">
        <w:rPr>
          <w:rFonts w:hAnsi="Verdana" w:cs="宋体" w:hint="eastAsia"/>
          <w:kern w:val="0"/>
        </w:rPr>
        <w:lastRenderedPageBreak/>
        <w:t>各项审判工作任务。</w:t>
      </w:r>
    </w:p>
    <w:p w:rsidR="00FA346C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（一）进一步强化执法办案</w:t>
      </w:r>
      <w:r w:rsidR="003956DD">
        <w:rPr>
          <w:rFonts w:ascii="楷体_GB2312" w:eastAsia="楷体_GB2312" w:hAnsi="楷体" w:cs="仿宋_GB2312" w:hint="eastAsia"/>
          <w:b/>
          <w:color w:val="000000" w:themeColor="text1"/>
        </w:rPr>
        <w:t>为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第一要务</w:t>
      </w:r>
      <w:r w:rsidR="00B62DB1">
        <w:rPr>
          <w:rFonts w:hint="eastAsia"/>
        </w:rPr>
        <w:t>。</w:t>
      </w:r>
      <w:r w:rsidRPr="00B31484">
        <w:rPr>
          <w:rFonts w:hint="eastAsia"/>
        </w:rPr>
        <w:t>面推动</w:t>
      </w:r>
      <w:r>
        <w:rPr>
          <w:rFonts w:hint="eastAsia"/>
        </w:rPr>
        <w:t>执法办案工作，抓好各项工作落实，</w:t>
      </w:r>
      <w:r>
        <w:rPr>
          <w:rFonts w:hAnsi="仿宋_GB2312" w:cs="仿宋_GB2312" w:hint="eastAsia"/>
          <w:color w:val="000000"/>
        </w:rPr>
        <w:t>切实</w:t>
      </w:r>
      <w:r w:rsidRPr="00B31484">
        <w:rPr>
          <w:rFonts w:hAnsi="仿宋_GB2312" w:cs="仿宋_GB2312" w:hint="eastAsia"/>
          <w:color w:val="000000"/>
        </w:rPr>
        <w:t>提升</w:t>
      </w:r>
      <w:r>
        <w:rPr>
          <w:rFonts w:hAnsi="仿宋_GB2312" w:cs="仿宋_GB2312" w:hint="eastAsia"/>
          <w:color w:val="000000"/>
        </w:rPr>
        <w:t>审判</w:t>
      </w:r>
      <w:r w:rsidRPr="00B31484">
        <w:rPr>
          <w:rFonts w:hAnsi="仿宋_GB2312" w:cs="仿宋_GB2312" w:hint="eastAsia"/>
          <w:color w:val="000000"/>
        </w:rPr>
        <w:t>效率，</w:t>
      </w:r>
      <w:r w:rsidRPr="00B31484">
        <w:rPr>
          <w:rFonts w:hint="eastAsia"/>
        </w:rPr>
        <w:t>推进结案进度，</w:t>
      </w:r>
      <w:r>
        <w:rPr>
          <w:rFonts w:hAnsi="仿宋_GB2312" w:cs="仿宋_GB2312" w:hint="eastAsia"/>
          <w:color w:val="000000"/>
        </w:rPr>
        <w:t>促进</w:t>
      </w:r>
      <w:r w:rsidRPr="00B31484">
        <w:rPr>
          <w:rFonts w:hint="eastAsia"/>
        </w:rPr>
        <w:t>均衡结案，</w:t>
      </w:r>
      <w:r w:rsidRPr="00B31484">
        <w:rPr>
          <w:rFonts w:hAnsi="仿宋_GB2312" w:cs="仿宋_GB2312" w:hint="eastAsia"/>
          <w:color w:val="000000" w:themeColor="text1"/>
        </w:rPr>
        <w:t>加强案件审限管理，</w:t>
      </w:r>
      <w:r>
        <w:rPr>
          <w:rFonts w:hAnsi="仿宋_GB2312" w:cs="仿宋_GB2312" w:hint="eastAsia"/>
          <w:color w:val="000000" w:themeColor="text1"/>
        </w:rPr>
        <w:t>规范延长审限审批，</w:t>
      </w:r>
      <w:r w:rsidRPr="00B31484">
        <w:rPr>
          <w:rFonts w:hAnsi="仿宋_GB2312" w:cs="仿宋_GB2312" w:hint="eastAsia"/>
          <w:color w:val="000000" w:themeColor="text1"/>
        </w:rPr>
        <w:t>压缩</w:t>
      </w:r>
      <w:r>
        <w:rPr>
          <w:rFonts w:hAnsi="仿宋_GB2312" w:cs="仿宋_GB2312" w:hint="eastAsia"/>
          <w:color w:val="000000" w:themeColor="text1"/>
        </w:rPr>
        <w:t>上诉、发回重审、指令再审案件</w:t>
      </w:r>
      <w:r w:rsidRPr="00B31484">
        <w:rPr>
          <w:rFonts w:hAnsi="仿宋_GB2312" w:cs="仿宋_GB2312" w:hint="eastAsia"/>
          <w:color w:val="000000" w:themeColor="text1"/>
        </w:rPr>
        <w:t>程序外</w:t>
      </w:r>
      <w:r>
        <w:rPr>
          <w:rFonts w:hAnsi="仿宋_GB2312" w:cs="仿宋_GB2312" w:hint="eastAsia"/>
          <w:color w:val="000000" w:themeColor="text1"/>
        </w:rPr>
        <w:t>移送周期</w:t>
      </w:r>
      <w:r w:rsidRPr="00B31484">
        <w:rPr>
          <w:rFonts w:hAnsi="仿宋_GB2312" w:cs="仿宋_GB2312" w:hint="eastAsia"/>
          <w:color w:val="000000" w:themeColor="text1"/>
        </w:rPr>
        <w:t>，</w:t>
      </w:r>
      <w:r>
        <w:rPr>
          <w:rFonts w:hint="eastAsia"/>
        </w:rPr>
        <w:t>持续清理</w:t>
      </w:r>
      <w:r w:rsidRPr="00B31484">
        <w:rPr>
          <w:rFonts w:hint="eastAsia"/>
        </w:rPr>
        <w:t>长期未结诉讼案件</w:t>
      </w:r>
      <w:r>
        <w:rPr>
          <w:rFonts w:hint="eastAsia"/>
        </w:rPr>
        <w:t>，巩固</w:t>
      </w:r>
      <w:r w:rsidRPr="00B31484">
        <w:rPr>
          <w:rFonts w:hint="eastAsia"/>
        </w:rPr>
        <w:t>清理</w:t>
      </w:r>
      <w:r>
        <w:rPr>
          <w:rFonts w:hint="eastAsia"/>
        </w:rPr>
        <w:t xml:space="preserve">成果。  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（二）进一步平衡人案</w:t>
      </w:r>
      <w:r w:rsidR="007F328C">
        <w:rPr>
          <w:rFonts w:ascii="楷体_GB2312" w:eastAsia="楷体_GB2312" w:hAnsi="楷体" w:cs="仿宋_GB2312" w:hint="eastAsia"/>
          <w:b/>
          <w:color w:val="000000" w:themeColor="text1"/>
        </w:rPr>
        <w:t>不均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矛盾。</w:t>
      </w:r>
      <w:r>
        <w:rPr>
          <w:rFonts w:hint="eastAsia"/>
        </w:rPr>
        <w:t>要</w:t>
      </w:r>
      <w:r w:rsidRPr="00B31484">
        <w:rPr>
          <w:rFonts w:hint="eastAsia"/>
        </w:rPr>
        <w:t>加大诉前调解、繁简分流力度，</w:t>
      </w:r>
      <w:r w:rsidRPr="00B31484">
        <w:rPr>
          <w:rFonts w:hAnsi="仿宋_GB2312" w:cs="仿宋_GB2312" w:hint="eastAsia"/>
        </w:rPr>
        <w:t>优化法院内外资源</w:t>
      </w:r>
      <w:r>
        <w:rPr>
          <w:rFonts w:hAnsi="仿宋_GB2312" w:cs="仿宋_GB2312" w:hint="eastAsia"/>
        </w:rPr>
        <w:t>，</w:t>
      </w:r>
      <w:r w:rsidRPr="00B31484">
        <w:rPr>
          <w:rFonts w:hAnsi="仿宋_GB2312" w:cs="仿宋_GB2312" w:hint="eastAsia"/>
        </w:rPr>
        <w:t>充分用好多元化纠纷解决机制</w:t>
      </w:r>
      <w:r>
        <w:rPr>
          <w:rFonts w:hAnsi="仿宋_GB2312" w:cs="仿宋_GB2312" w:hint="eastAsia"/>
        </w:rPr>
        <w:t>，鼓励各院积极探索，积累经验。要进一步向信息化要质量、要效率，利用信息化手段助力审判，提高审判工作质效。要深入</w:t>
      </w:r>
      <w:r>
        <w:rPr>
          <w:rFonts w:hint="eastAsia"/>
        </w:rPr>
        <w:t>分析洮北法院审判运行态势数据，</w:t>
      </w:r>
      <w:r w:rsidRPr="00B31484">
        <w:rPr>
          <w:rFonts w:hint="eastAsia"/>
        </w:rPr>
        <w:t>研判各地法院人案不均衡现实</w:t>
      </w:r>
      <w:r>
        <w:rPr>
          <w:rFonts w:hint="eastAsia"/>
        </w:rPr>
        <w:t>情况</w:t>
      </w:r>
      <w:r w:rsidRPr="00B31484">
        <w:rPr>
          <w:rFonts w:hint="eastAsia"/>
        </w:rPr>
        <w:t>，</w:t>
      </w:r>
      <w:r>
        <w:rPr>
          <w:rFonts w:hint="eastAsia"/>
        </w:rPr>
        <w:t>相关法院要采取有效举措，</w:t>
      </w:r>
      <w:r w:rsidRPr="00B31484">
        <w:rPr>
          <w:rFonts w:hint="eastAsia"/>
        </w:rPr>
        <w:t>合理调配审判资源，最大限度</w:t>
      </w:r>
      <w:r>
        <w:rPr>
          <w:rFonts w:hint="eastAsia"/>
        </w:rPr>
        <w:t>化解人案</w:t>
      </w:r>
      <w:r w:rsidR="007F328C" w:rsidRPr="007F328C">
        <w:rPr>
          <w:rFonts w:hint="eastAsia"/>
        </w:rPr>
        <w:t>不均</w:t>
      </w:r>
      <w:r>
        <w:rPr>
          <w:rFonts w:hint="eastAsia"/>
        </w:rPr>
        <w:t>矛盾</w:t>
      </w:r>
      <w:r w:rsidRPr="00B31484">
        <w:rPr>
          <w:rFonts w:hAnsi="仿宋_GB2312" w:cs="仿宋_GB2312" w:hint="eastAsia"/>
        </w:rPr>
        <w:t>。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（三）进一步落实司法责任制。</w:t>
      </w:r>
      <w:r w:rsidRPr="00B31484">
        <w:rPr>
          <w:rFonts w:hAnsi="仿宋_GB2312" w:cs="仿宋_GB2312" w:hint="eastAsia"/>
          <w:color w:val="000000" w:themeColor="text1"/>
        </w:rPr>
        <w:t>以案件质量评查为抓手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全面</w:t>
      </w:r>
      <w:r w:rsidRPr="00B31484">
        <w:rPr>
          <w:rFonts w:hAnsi="仿宋_GB2312" w:cs="仿宋_GB2312" w:hint="eastAsia"/>
          <w:color w:val="000000"/>
        </w:rPr>
        <w:t>加强案件质量管理，</w:t>
      </w:r>
      <w:r>
        <w:rPr>
          <w:rFonts w:hAnsi="仿宋_GB2312" w:cs="仿宋_GB2312" w:hint="eastAsia"/>
          <w:color w:val="000000"/>
        </w:rPr>
        <w:t>重点</w:t>
      </w:r>
      <w:r w:rsidRPr="00B31484">
        <w:rPr>
          <w:rFonts w:hAnsi="Times New Roman" w:cs="宋体-方正超大字符集" w:hint="eastAsia"/>
        </w:rPr>
        <w:t>加强</w:t>
      </w:r>
      <w:r>
        <w:rPr>
          <w:rFonts w:hAnsi="Times New Roman" w:cs="宋体-方正超大字符集" w:hint="eastAsia"/>
        </w:rPr>
        <w:t>对改判、</w:t>
      </w:r>
      <w:r w:rsidRPr="00B31484">
        <w:rPr>
          <w:rFonts w:hAnsi="Times New Roman" w:cs="宋体-方正超大字符集" w:hint="eastAsia"/>
        </w:rPr>
        <w:t>发回重审</w:t>
      </w:r>
      <w:r>
        <w:rPr>
          <w:rFonts w:hAnsi="Times New Roman" w:cs="宋体-方正超大字符集" w:hint="eastAsia"/>
        </w:rPr>
        <w:t>和指令再审案件的双向评查，</w:t>
      </w:r>
      <w:r w:rsidRPr="00B31484">
        <w:rPr>
          <w:rFonts w:hAnsi="Times New Roman" w:cs="宋体-方正超大字符集" w:hint="eastAsia"/>
        </w:rPr>
        <w:t>深入研究</w:t>
      </w:r>
      <w:r>
        <w:rPr>
          <w:rFonts w:hAnsi="Times New Roman" w:cs="宋体-方正超大字符集" w:hint="eastAsia"/>
        </w:rPr>
        <w:t>改判、</w:t>
      </w:r>
      <w:r w:rsidRPr="00B31484">
        <w:rPr>
          <w:rFonts w:hAnsi="Times New Roman" w:cs="宋体-方正超大字符集" w:hint="eastAsia"/>
        </w:rPr>
        <w:t>发回重审和指令再审</w:t>
      </w:r>
      <w:r>
        <w:rPr>
          <w:rFonts w:hAnsi="Times New Roman" w:cs="宋体-方正超大字符集" w:hint="eastAsia"/>
        </w:rPr>
        <w:t>案件</w:t>
      </w:r>
      <w:r w:rsidRPr="00B31484">
        <w:rPr>
          <w:rFonts w:hAnsi="Times New Roman" w:cs="宋体-方正超大字符集" w:hint="eastAsia"/>
        </w:rPr>
        <w:t>所反映出的法律</w:t>
      </w:r>
      <w:r>
        <w:rPr>
          <w:rFonts w:hAnsi="Times New Roman" w:cs="宋体-方正超大字符集" w:hint="eastAsia"/>
        </w:rPr>
        <w:t>、程序以及程序外的</w:t>
      </w:r>
      <w:r w:rsidRPr="00B31484">
        <w:rPr>
          <w:rFonts w:hAnsi="Times New Roman" w:cs="宋体-方正超大字符集" w:hint="eastAsia"/>
        </w:rPr>
        <w:t>问题，</w:t>
      </w:r>
      <w:r>
        <w:rPr>
          <w:rFonts w:hAnsi="Times New Roman" w:cs="宋体-方正超大字符集" w:hint="eastAsia"/>
        </w:rPr>
        <w:t>完善制度，规范流程，建立台账，形成常态评查机制，确保审判质效不断提升。</w:t>
      </w:r>
      <w:r w:rsidRPr="00B31484">
        <w:rPr>
          <w:rFonts w:hAnsi="仿宋_GB2312" w:cs="仿宋_GB2312" w:hint="eastAsia"/>
          <w:color w:val="000000" w:themeColor="text1"/>
        </w:rPr>
        <w:t>对入额院领导办案、审委会、专业法官会议等重点工作加强统计通报，督促</w:t>
      </w:r>
      <w:r>
        <w:rPr>
          <w:rFonts w:hAnsi="仿宋_GB2312" w:cs="仿宋_GB2312" w:hint="eastAsia"/>
          <w:color w:val="000000" w:themeColor="text1"/>
        </w:rPr>
        <w:t>落实，</w:t>
      </w:r>
      <w:r w:rsidRPr="00B31484">
        <w:rPr>
          <w:rFonts w:hint="eastAsia"/>
        </w:rPr>
        <w:t>借助法院内设机构改革的契机，进一步推动审判团队建设，</w:t>
      </w:r>
      <w:r w:rsidRPr="00B31484">
        <w:rPr>
          <w:rFonts w:hAnsi="仿宋_GB2312" w:cs="仿宋_GB2312" w:hint="eastAsia"/>
          <w:color w:val="000000" w:themeColor="text1"/>
        </w:rPr>
        <w:t>全力做好司法责任制改革第</w:t>
      </w:r>
      <w:r w:rsidRPr="00B31484">
        <w:rPr>
          <w:rFonts w:hAnsi="仿宋_GB2312" w:cs="仿宋_GB2312" w:hint="eastAsia"/>
          <w:color w:val="000000" w:themeColor="text1"/>
        </w:rPr>
        <w:lastRenderedPageBreak/>
        <w:t>三方评估迎检工作</w:t>
      </w:r>
      <w:r>
        <w:rPr>
          <w:rFonts w:hAnsi="仿宋_GB2312" w:cs="仿宋_GB2312" w:hint="eastAsia"/>
          <w:color w:val="000000" w:themeColor="text1"/>
        </w:rPr>
        <w:t>。</w:t>
      </w:r>
    </w:p>
    <w:p w:rsidR="002B48F9" w:rsidRPr="00B62DB1" w:rsidRDefault="00FA346C" w:rsidP="00124C45">
      <w:pPr>
        <w:spacing w:line="360" w:lineRule="auto"/>
        <w:ind w:firstLineChars="200" w:firstLine="643"/>
        <w:rPr>
          <w:rFonts w:hAnsi="仿宋_GB2312" w:cs="仿宋_GB2312"/>
          <w:color w:val="000000" w:themeColor="text1"/>
        </w:rPr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（四）进一步深化司法公开。</w:t>
      </w:r>
      <w:r w:rsidRPr="00B31484">
        <w:rPr>
          <w:rFonts w:hint="eastAsia"/>
          <w:color w:val="000000" w:themeColor="text1"/>
        </w:rPr>
        <w:t>深入开展审判流程公开、庭审直播、裁判文书上网“双百”核查、司法透明度评测等工作，努力向</w:t>
      </w:r>
      <w:r w:rsidRPr="00B31484">
        <w:rPr>
          <w:rFonts w:hAnsi="仿宋_GB2312" w:cs="仿宋_GB2312" w:hint="eastAsia"/>
          <w:color w:val="000000" w:themeColor="text1"/>
        </w:rPr>
        <w:t>深度公开、实质公开、全面公开迈进，深化</w:t>
      </w:r>
      <w:r>
        <w:rPr>
          <w:rFonts w:hAnsi="仿宋_GB2312" w:cs="仿宋_GB2312" w:hint="eastAsia"/>
          <w:color w:val="000000" w:themeColor="text1"/>
        </w:rPr>
        <w:t>吉林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工作</w:t>
      </w:r>
      <w:r w:rsidRPr="00B31484">
        <w:rPr>
          <w:rFonts w:hAnsi="仿宋_GB2312" w:cs="仿宋_GB2312" w:hint="eastAsia"/>
          <w:color w:val="000000" w:themeColor="text1"/>
        </w:rPr>
        <w:t>成果，</w:t>
      </w:r>
      <w:r>
        <w:rPr>
          <w:rFonts w:hAnsi="仿宋_GB2312" w:cs="仿宋_GB2312" w:hint="eastAsia"/>
          <w:color w:val="000000" w:themeColor="text1"/>
        </w:rPr>
        <w:t>认真做好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成效</w:t>
      </w:r>
      <w:r w:rsidRPr="00B31484">
        <w:rPr>
          <w:rFonts w:hAnsi="仿宋_GB2312" w:cs="仿宋_GB2312" w:hint="eastAsia"/>
          <w:color w:val="000000" w:themeColor="text1"/>
        </w:rPr>
        <w:t>宣传，</w:t>
      </w:r>
      <w:r>
        <w:rPr>
          <w:rFonts w:hAnsi="仿宋_GB2312" w:cs="仿宋_GB2312" w:hint="eastAsia"/>
          <w:color w:val="000000" w:themeColor="text1"/>
        </w:rPr>
        <w:t>深度</w:t>
      </w:r>
      <w:r>
        <w:rPr>
          <w:rFonts w:hAnsi="仿宋" w:hint="eastAsia"/>
        </w:rPr>
        <w:t>总结推广吉林</w:t>
      </w:r>
      <w:r w:rsidRPr="00B31484">
        <w:rPr>
          <w:rFonts w:hAnsi="仿宋" w:hint="eastAsia"/>
        </w:rPr>
        <w:t>经验，营造良好氛围。</w:t>
      </w: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3" w:rsidRDefault="003C0F83" w:rsidP="002A2CE5">
      <w:r>
        <w:separator/>
      </w:r>
    </w:p>
  </w:endnote>
  <w:endnote w:type="continuationSeparator" w:id="0">
    <w:p w:rsidR="003C0F83" w:rsidRDefault="003C0F83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D16E1D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756E39" w:rsidRPr="00756E39">
          <w:rPr>
            <w:noProof/>
            <w:lang w:val="zh-CN"/>
          </w:rPr>
          <w:t>1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3" w:rsidRDefault="003C0F83" w:rsidP="002A2CE5">
      <w:r>
        <w:separator/>
      </w:r>
    </w:p>
  </w:footnote>
  <w:footnote w:type="continuationSeparator" w:id="0">
    <w:p w:rsidR="003C0F83" w:rsidRDefault="003C0F83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C88"/>
    <w:rsid w:val="00056D60"/>
    <w:rsid w:val="00057813"/>
    <w:rsid w:val="00057D9E"/>
    <w:rsid w:val="000628D5"/>
    <w:rsid w:val="00064C24"/>
    <w:rsid w:val="0006643F"/>
    <w:rsid w:val="00066447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729F"/>
    <w:rsid w:val="000E0EFC"/>
    <w:rsid w:val="000E2995"/>
    <w:rsid w:val="000E4407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278F"/>
    <w:rsid w:val="002432B8"/>
    <w:rsid w:val="00245401"/>
    <w:rsid w:val="00250A58"/>
    <w:rsid w:val="002605BF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884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548CF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F3A"/>
    <w:rsid w:val="009301C7"/>
    <w:rsid w:val="00930FF8"/>
    <w:rsid w:val="00933F15"/>
    <w:rsid w:val="00934147"/>
    <w:rsid w:val="00935E31"/>
    <w:rsid w:val="00943FBE"/>
    <w:rsid w:val="00953561"/>
    <w:rsid w:val="0095412D"/>
    <w:rsid w:val="0095547A"/>
    <w:rsid w:val="009560B3"/>
    <w:rsid w:val="00957DE4"/>
    <w:rsid w:val="0096039F"/>
    <w:rsid w:val="009609BB"/>
    <w:rsid w:val="00963153"/>
    <w:rsid w:val="00972DF0"/>
    <w:rsid w:val="00973220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E2F95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90903"/>
    <w:rsid w:val="00A95A17"/>
    <w:rsid w:val="00A9665F"/>
    <w:rsid w:val="00A97FDA"/>
    <w:rsid w:val="00AA1386"/>
    <w:rsid w:val="00AA3B2C"/>
    <w:rsid w:val="00AA3F03"/>
    <w:rsid w:val="00AA492B"/>
    <w:rsid w:val="00AB09E3"/>
    <w:rsid w:val="00AB389F"/>
    <w:rsid w:val="00AB42F0"/>
    <w:rsid w:val="00AB554A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254"/>
    <w:rsid w:val="00C07A1C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6606E"/>
    <w:rsid w:val="00D709E6"/>
    <w:rsid w:val="00D71FCD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62EE"/>
    <w:rsid w:val="00D973E0"/>
    <w:rsid w:val="00DB303D"/>
    <w:rsid w:val="00DB6D61"/>
    <w:rsid w:val="00DB7459"/>
    <w:rsid w:val="00DC2BD1"/>
    <w:rsid w:val="00DD0A3B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6FFB"/>
    <w:rsid w:val="00E417D6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990"/>
    <w:rsid w:val="00EC444A"/>
    <w:rsid w:val="00EC45B6"/>
    <w:rsid w:val="00ED01D3"/>
    <w:rsid w:val="00ED1D1A"/>
    <w:rsid w:val="00ED385A"/>
    <w:rsid w:val="00ED3E14"/>
    <w:rsid w:val="00EE388A"/>
    <w:rsid w:val="00EE6060"/>
    <w:rsid w:val="00EE6873"/>
    <w:rsid w:val="00EF0667"/>
    <w:rsid w:val="00EF2356"/>
    <w:rsid w:val="00EF43BF"/>
    <w:rsid w:val="00EF73A3"/>
    <w:rsid w:val="00F03070"/>
    <w:rsid w:val="00F033D4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71BE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1184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B3555"/>
    <w:rsid w:val="00FB6C60"/>
    <w:rsid w:val="00FB7E64"/>
    <w:rsid w:val="00FC0EAE"/>
    <w:rsid w:val="00FC1C75"/>
    <w:rsid w:val="00FC31EE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DA6-6785-4C1C-917C-8679DDD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2019-07-09T01:30:00Z</cp:lastPrinted>
  <dcterms:created xsi:type="dcterms:W3CDTF">2020-01-10T08:24:00Z</dcterms:created>
  <dcterms:modified xsi:type="dcterms:W3CDTF">2020-01-10T08:59:00Z</dcterms:modified>
</cp:coreProperties>
</file>